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73" w:rsidRDefault="00F51B34" w:rsidP="00AC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PZO na lekcjach języka polskiego</w:t>
      </w:r>
      <w:r w:rsidR="00AC4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Salezjańskiej Szkole Podstawowej</w:t>
      </w:r>
    </w:p>
    <w:p w:rsidR="00AC4139" w:rsidRDefault="00AC4139" w:rsidP="00AC4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139">
        <w:rPr>
          <w:rFonts w:ascii="Times New Roman" w:hAnsi="Times New Roman" w:cs="Times New Roman"/>
          <w:sz w:val="28"/>
          <w:szCs w:val="28"/>
        </w:rPr>
        <w:t>Uczeń zgłaszania</w:t>
      </w:r>
      <w:r>
        <w:rPr>
          <w:rFonts w:ascii="Times New Roman" w:hAnsi="Times New Roman" w:cs="Times New Roman"/>
          <w:sz w:val="28"/>
          <w:szCs w:val="28"/>
        </w:rPr>
        <w:t xml:space="preserve"> nieprzygotowanie do zajęć lub b</w:t>
      </w:r>
      <w:r w:rsidRPr="00AC4139">
        <w:rPr>
          <w:rFonts w:ascii="Times New Roman" w:hAnsi="Times New Roman" w:cs="Times New Roman"/>
          <w:sz w:val="28"/>
          <w:szCs w:val="28"/>
        </w:rPr>
        <w:t xml:space="preserve">rak pracy domowej  na początku lekcji, przed sprawdzeniem </w:t>
      </w:r>
      <w:r>
        <w:rPr>
          <w:rFonts w:ascii="Times New Roman" w:hAnsi="Times New Roman" w:cs="Times New Roman"/>
          <w:sz w:val="28"/>
          <w:szCs w:val="28"/>
        </w:rPr>
        <w:t xml:space="preserve">przez nauczyciela </w:t>
      </w:r>
      <w:r w:rsidRPr="00AC4139">
        <w:rPr>
          <w:rFonts w:ascii="Times New Roman" w:hAnsi="Times New Roman" w:cs="Times New Roman"/>
          <w:sz w:val="28"/>
          <w:szCs w:val="28"/>
        </w:rPr>
        <w:t>listy obecności</w:t>
      </w:r>
    </w:p>
    <w:p w:rsidR="00F51B34" w:rsidRPr="00F51B34" w:rsidRDefault="00F51B34" w:rsidP="00F51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B34">
        <w:rPr>
          <w:rFonts w:ascii="Times New Roman" w:hAnsi="Times New Roman" w:cs="Times New Roman"/>
          <w:sz w:val="28"/>
          <w:szCs w:val="28"/>
        </w:rPr>
        <w:t xml:space="preserve">Nieprzygotowanie ucznia jest usprawiedliwione w przypadku, gdy nieobecność </w:t>
      </w:r>
      <w:r>
        <w:rPr>
          <w:rFonts w:ascii="Times New Roman" w:hAnsi="Times New Roman" w:cs="Times New Roman"/>
          <w:sz w:val="28"/>
          <w:szCs w:val="28"/>
        </w:rPr>
        <w:t>w szkole jest dłuższa niż 3 dni</w:t>
      </w:r>
    </w:p>
    <w:p w:rsidR="00C4766A" w:rsidRDefault="00C4766A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Ocenie podlegają: prace pisemne podczas lekcji, </w:t>
      </w:r>
      <w:r w:rsidR="00F51B34">
        <w:rPr>
          <w:rFonts w:ascii="Times New Roman" w:hAnsi="Times New Roman" w:cs="Times New Roman"/>
          <w:sz w:val="28"/>
          <w:szCs w:val="28"/>
        </w:rPr>
        <w:t xml:space="preserve">wypracowania, </w:t>
      </w:r>
      <w:r>
        <w:rPr>
          <w:rFonts w:ascii="Times New Roman" w:hAnsi="Times New Roman" w:cs="Times New Roman"/>
          <w:sz w:val="28"/>
          <w:szCs w:val="28"/>
        </w:rPr>
        <w:t xml:space="preserve">prace domowe, sprawdziany, kartkówki, dyktanda, odpowiedzi ustne, aktywność na zajęciach, projekty </w:t>
      </w:r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może zgłosić dwa razy nieprzygotowanie do zajęć w ciągu semestru. Trzecie zgłoszenie nieprzygotowania skutkuje uwagą wpisaną do dziennika</w:t>
      </w:r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139">
        <w:rPr>
          <w:rFonts w:ascii="Times New Roman" w:hAnsi="Times New Roman" w:cs="Times New Roman"/>
          <w:sz w:val="28"/>
          <w:szCs w:val="28"/>
        </w:rPr>
        <w:t>Wszystkie prace klasowe i sprawdziany są obowiązkowe</w:t>
      </w:r>
    </w:p>
    <w:p w:rsidR="005F52FC" w:rsidRPr="00AC4139" w:rsidRDefault="005F52FC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Sprawdziany i prace klasowe zapowiadane są 7 dni wcześniej</w:t>
      </w:r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 dłuższej nieobecności związanej z chorobą ma obowiązek umówić się na zaliczenie sprawdzianów i kartkówek w ciągu dwóch tygodni od powrotu do szkoły</w:t>
      </w:r>
      <w:bookmarkStart w:id="0" w:name="_GoBack"/>
      <w:bookmarkEnd w:id="0"/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z kartkówek</w:t>
      </w:r>
      <w:r w:rsidR="00F51B34">
        <w:rPr>
          <w:rFonts w:ascii="Times New Roman" w:hAnsi="Times New Roman" w:cs="Times New Roman"/>
          <w:sz w:val="28"/>
          <w:szCs w:val="28"/>
        </w:rPr>
        <w:t xml:space="preserve"> i odpowiedzi ustnych</w:t>
      </w:r>
      <w:r>
        <w:rPr>
          <w:rFonts w:ascii="Times New Roman" w:hAnsi="Times New Roman" w:cs="Times New Roman"/>
          <w:sz w:val="28"/>
          <w:szCs w:val="28"/>
        </w:rPr>
        <w:t xml:space="preserve"> są wpisywane do dziennika z wagą 1, natomiast ze sprawdzianów i prac klasowych z wagą 2</w:t>
      </w:r>
    </w:p>
    <w:p w:rsidR="00AC4139" w:rsidRDefault="00AC4139" w:rsidP="00AC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</w:t>
      </w:r>
      <w:r w:rsidR="00A1265A">
        <w:rPr>
          <w:rFonts w:ascii="Times New Roman" w:hAnsi="Times New Roman" w:cs="Times New Roman"/>
          <w:sz w:val="28"/>
          <w:szCs w:val="28"/>
        </w:rPr>
        <w:t>ie nie poprawiają ocen dobrych oraz</w:t>
      </w:r>
      <w:r>
        <w:rPr>
          <w:rFonts w:ascii="Times New Roman" w:hAnsi="Times New Roman" w:cs="Times New Roman"/>
          <w:sz w:val="28"/>
          <w:szCs w:val="28"/>
        </w:rPr>
        <w:t xml:space="preserve"> bardzo dobrych ze sprawdzianów</w:t>
      </w:r>
      <w:r w:rsidR="00A1265A">
        <w:rPr>
          <w:rFonts w:ascii="Times New Roman" w:hAnsi="Times New Roman" w:cs="Times New Roman"/>
          <w:sz w:val="28"/>
          <w:szCs w:val="28"/>
        </w:rPr>
        <w:t>, kartkówek i prac klasowych</w:t>
      </w:r>
    </w:p>
    <w:p w:rsidR="00C4766A" w:rsidRPr="00C4766A" w:rsidRDefault="00C4766A" w:rsidP="00C47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C4766A">
        <w:rPr>
          <w:rFonts w:ascii="Times New Roman" w:hAnsi="Times New Roman" w:cs="Times New Roman"/>
          <w:sz w:val="28"/>
          <w:szCs w:val="28"/>
        </w:rPr>
        <w:t xml:space="preserve">czeń ma obowiązek napisać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4766A">
        <w:rPr>
          <w:rFonts w:ascii="Times New Roman" w:hAnsi="Times New Roman" w:cs="Times New Roman"/>
          <w:sz w:val="28"/>
          <w:szCs w:val="28"/>
        </w:rPr>
        <w:t>artków</w:t>
      </w:r>
      <w:r>
        <w:rPr>
          <w:rFonts w:ascii="Times New Roman" w:hAnsi="Times New Roman" w:cs="Times New Roman"/>
          <w:sz w:val="28"/>
          <w:szCs w:val="28"/>
        </w:rPr>
        <w:t>ki obejmujące materiał z ostatnich trzech</w:t>
      </w:r>
      <w:r w:rsidRPr="00C4766A">
        <w:rPr>
          <w:rFonts w:ascii="Times New Roman" w:hAnsi="Times New Roman" w:cs="Times New Roman"/>
          <w:sz w:val="28"/>
          <w:szCs w:val="28"/>
        </w:rPr>
        <w:t xml:space="preserve"> lekcji, jeśli wymaga tego nauczyciel.</w:t>
      </w:r>
    </w:p>
    <w:p w:rsidR="00C4766A" w:rsidRPr="00C4766A" w:rsidRDefault="00C4766A" w:rsidP="00C47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66A">
        <w:rPr>
          <w:rFonts w:ascii="Times New Roman" w:hAnsi="Times New Roman" w:cs="Times New Roman"/>
          <w:sz w:val="28"/>
          <w:szCs w:val="28"/>
        </w:rPr>
        <w:t>Testy, sprawdziany, kar</w:t>
      </w:r>
      <w:r>
        <w:rPr>
          <w:rFonts w:ascii="Times New Roman" w:hAnsi="Times New Roman" w:cs="Times New Roman"/>
          <w:sz w:val="28"/>
          <w:szCs w:val="28"/>
        </w:rPr>
        <w:t>tkówki oceniane są w następujący sposób:</w:t>
      </w:r>
    </w:p>
    <w:p w:rsidR="00C4766A" w:rsidRPr="00C4766A" w:rsidRDefault="00C4766A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766A" w:rsidRPr="00C4766A" w:rsidRDefault="005F52FC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- 97</w:t>
      </w:r>
      <w:r w:rsidR="00C4766A" w:rsidRPr="00C4766A">
        <w:rPr>
          <w:rFonts w:ascii="Times New Roman" w:hAnsi="Times New Roman" w:cs="Times New Roman"/>
          <w:sz w:val="28"/>
          <w:szCs w:val="28"/>
        </w:rPr>
        <w:t>% - cel.</w:t>
      </w:r>
    </w:p>
    <w:p w:rsidR="00C4766A" w:rsidRPr="00C4766A" w:rsidRDefault="005F52FC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C4766A" w:rsidRPr="00C4766A">
        <w:rPr>
          <w:rFonts w:ascii="Times New Roman" w:hAnsi="Times New Roman" w:cs="Times New Roman"/>
          <w:sz w:val="28"/>
          <w:szCs w:val="28"/>
        </w:rPr>
        <w:t>% - 90% - bdb.</w:t>
      </w:r>
    </w:p>
    <w:p w:rsidR="00C4766A" w:rsidRPr="00C4766A" w:rsidRDefault="00C4766A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4766A">
        <w:rPr>
          <w:rFonts w:ascii="Times New Roman" w:hAnsi="Times New Roman" w:cs="Times New Roman"/>
          <w:sz w:val="28"/>
          <w:szCs w:val="28"/>
        </w:rPr>
        <w:t xml:space="preserve">89% - 75% - </w:t>
      </w:r>
      <w:proofErr w:type="spellStart"/>
      <w:r w:rsidRPr="00C4766A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C4766A">
        <w:rPr>
          <w:rFonts w:ascii="Times New Roman" w:hAnsi="Times New Roman" w:cs="Times New Roman"/>
          <w:sz w:val="28"/>
          <w:szCs w:val="28"/>
        </w:rPr>
        <w:t>.</w:t>
      </w:r>
    </w:p>
    <w:p w:rsidR="00C4766A" w:rsidRPr="00C4766A" w:rsidRDefault="00C4766A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4766A">
        <w:rPr>
          <w:rFonts w:ascii="Times New Roman" w:hAnsi="Times New Roman" w:cs="Times New Roman"/>
          <w:sz w:val="28"/>
          <w:szCs w:val="28"/>
        </w:rPr>
        <w:t xml:space="preserve">74% - 53% - </w:t>
      </w:r>
      <w:proofErr w:type="spellStart"/>
      <w:r w:rsidRPr="00C4766A">
        <w:rPr>
          <w:rFonts w:ascii="Times New Roman" w:hAnsi="Times New Roman" w:cs="Times New Roman"/>
          <w:sz w:val="28"/>
          <w:szCs w:val="28"/>
        </w:rPr>
        <w:t>dst</w:t>
      </w:r>
      <w:proofErr w:type="spellEnd"/>
      <w:r w:rsidRPr="00C4766A">
        <w:rPr>
          <w:rFonts w:ascii="Times New Roman" w:hAnsi="Times New Roman" w:cs="Times New Roman"/>
          <w:sz w:val="28"/>
          <w:szCs w:val="28"/>
        </w:rPr>
        <w:t>.</w:t>
      </w:r>
    </w:p>
    <w:p w:rsidR="00C4766A" w:rsidRPr="00C4766A" w:rsidRDefault="00C4766A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4766A">
        <w:rPr>
          <w:rFonts w:ascii="Times New Roman" w:hAnsi="Times New Roman" w:cs="Times New Roman"/>
          <w:sz w:val="28"/>
          <w:szCs w:val="28"/>
        </w:rPr>
        <w:t xml:space="preserve">52% - 41% - </w:t>
      </w:r>
      <w:proofErr w:type="spellStart"/>
      <w:r w:rsidRPr="00C4766A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C4766A">
        <w:rPr>
          <w:rFonts w:ascii="Times New Roman" w:hAnsi="Times New Roman" w:cs="Times New Roman"/>
          <w:sz w:val="28"/>
          <w:szCs w:val="28"/>
        </w:rPr>
        <w:t>.</w:t>
      </w:r>
    </w:p>
    <w:p w:rsidR="00AC4139" w:rsidRDefault="00C4766A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4766A">
        <w:rPr>
          <w:rFonts w:ascii="Times New Roman" w:hAnsi="Times New Roman" w:cs="Times New Roman"/>
          <w:sz w:val="28"/>
          <w:szCs w:val="28"/>
        </w:rPr>
        <w:t xml:space="preserve">40%- 0% - </w:t>
      </w:r>
      <w:proofErr w:type="spellStart"/>
      <w:r w:rsidRPr="00C4766A">
        <w:rPr>
          <w:rFonts w:ascii="Times New Roman" w:hAnsi="Times New Roman" w:cs="Times New Roman"/>
          <w:sz w:val="28"/>
          <w:szCs w:val="28"/>
        </w:rPr>
        <w:t>ndst</w:t>
      </w:r>
      <w:proofErr w:type="spellEnd"/>
      <w:r w:rsidRPr="00C4766A">
        <w:rPr>
          <w:rFonts w:ascii="Times New Roman" w:hAnsi="Times New Roman" w:cs="Times New Roman"/>
          <w:sz w:val="28"/>
          <w:szCs w:val="28"/>
        </w:rPr>
        <w:t>.</w:t>
      </w:r>
    </w:p>
    <w:p w:rsidR="00F51B34" w:rsidRDefault="00F51B34" w:rsidP="00C476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1B34" w:rsidRDefault="00F51B34" w:rsidP="00F51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34">
        <w:rPr>
          <w:rFonts w:ascii="Times New Roman" w:hAnsi="Times New Roman" w:cs="Times New Roman"/>
          <w:sz w:val="28"/>
          <w:szCs w:val="28"/>
        </w:rPr>
        <w:t>Ocenę celującą otrzymuje uczeń, którego praca zawiera szczególne walory, a pod względem treści wy</w:t>
      </w:r>
      <w:r>
        <w:rPr>
          <w:rFonts w:ascii="Times New Roman" w:hAnsi="Times New Roman" w:cs="Times New Roman"/>
          <w:sz w:val="28"/>
          <w:szCs w:val="28"/>
        </w:rPr>
        <w:t>kracza poza podstawę programową</w:t>
      </w:r>
    </w:p>
    <w:p w:rsidR="00F51B34" w:rsidRPr="00F51B34" w:rsidRDefault="00F51B34" w:rsidP="00F51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34">
        <w:rPr>
          <w:rFonts w:ascii="Times New Roman" w:hAnsi="Times New Roman" w:cs="Times New Roman"/>
          <w:sz w:val="28"/>
          <w:szCs w:val="28"/>
        </w:rPr>
        <w:t>Ocena semestralna jest średnią ocen zdobytych przez ucznia zgodnie z WSO.</w:t>
      </w:r>
    </w:p>
    <w:sectPr w:rsidR="00F51B34" w:rsidRPr="00F5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6344"/>
    <w:multiLevelType w:val="hybridMultilevel"/>
    <w:tmpl w:val="7F82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39"/>
    <w:rsid w:val="00337B73"/>
    <w:rsid w:val="005F52FC"/>
    <w:rsid w:val="00A1265A"/>
    <w:rsid w:val="00AC4139"/>
    <w:rsid w:val="00C4766A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289"/>
  <w15:chartTrackingRefBased/>
  <w15:docId w15:val="{DA381759-7BCB-447F-BDA4-ED1B6FE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4</cp:revision>
  <dcterms:created xsi:type="dcterms:W3CDTF">2023-03-27T17:03:00Z</dcterms:created>
  <dcterms:modified xsi:type="dcterms:W3CDTF">2023-04-03T15:35:00Z</dcterms:modified>
</cp:coreProperties>
</file>