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AA4" w:rsidRDefault="00D45AA4">
      <w:r w:rsidRPr="00DE55AE">
        <w:rPr>
          <w:b/>
        </w:rPr>
        <w:t>Wydział</w:t>
      </w:r>
      <w:r w:rsidR="00DE55AE" w:rsidRPr="00DE55AE">
        <w:rPr>
          <w:b/>
        </w:rPr>
        <w:t>:</w:t>
      </w:r>
      <w:r>
        <w:t xml:space="preserve"> Mechaniki Politechniki Łódzkiej, Laboratorium Biomechaniki</w:t>
      </w:r>
    </w:p>
    <w:p w:rsidR="00D45AA4" w:rsidRDefault="00D45AA4">
      <w:r w:rsidRPr="00DE55AE">
        <w:rPr>
          <w:b/>
        </w:rPr>
        <w:t>Prowadzący:</w:t>
      </w:r>
      <w:r w:rsidR="00C81B49">
        <w:t xml:space="preserve"> </w:t>
      </w:r>
      <w:proofErr w:type="spellStart"/>
      <w:r w:rsidR="00C81B49">
        <w:t>dr</w:t>
      </w:r>
      <w:proofErr w:type="spellEnd"/>
      <w:r w:rsidR="00C81B49">
        <w:t xml:space="preserve">. Michał Ludwicki, </w:t>
      </w:r>
      <w:proofErr w:type="spellStart"/>
      <w:r w:rsidR="00C81B49">
        <w:t>dr</w:t>
      </w:r>
      <w:proofErr w:type="spellEnd"/>
      <w:r>
        <w:t xml:space="preserve">. Bartłomiej </w:t>
      </w:r>
      <w:proofErr w:type="spellStart"/>
      <w:r>
        <w:t>Zagrodny</w:t>
      </w:r>
      <w:proofErr w:type="spellEnd"/>
    </w:p>
    <w:p w:rsidR="00C94207" w:rsidRPr="00C94207" w:rsidRDefault="00C94207">
      <w:pPr>
        <w:rPr>
          <w:sz w:val="24"/>
          <w:szCs w:val="24"/>
        </w:rPr>
      </w:pPr>
      <w:r w:rsidRPr="00C94207">
        <w:rPr>
          <w:b/>
          <w:sz w:val="24"/>
          <w:szCs w:val="24"/>
        </w:rPr>
        <w:t>Ogólny opis Laboratorium:</w:t>
      </w:r>
      <w:r w:rsidRPr="00C94207">
        <w:rPr>
          <w:sz w:val="24"/>
          <w:szCs w:val="24"/>
        </w:rPr>
        <w:t xml:space="preserve"> </w:t>
      </w:r>
      <w:r w:rsidRPr="00C94207">
        <w:rPr>
          <w:color w:val="000000"/>
          <w:sz w:val="24"/>
          <w:szCs w:val="24"/>
        </w:rPr>
        <w:t>Zajmuje się badaniem i</w:t>
      </w:r>
      <w:r w:rsidR="00C81B49">
        <w:rPr>
          <w:color w:val="000000"/>
          <w:sz w:val="24"/>
          <w:szCs w:val="24"/>
        </w:rPr>
        <w:t xml:space="preserve"> modelowaniem ruchu oraz analizą</w:t>
      </w:r>
      <w:r w:rsidRPr="00C94207">
        <w:rPr>
          <w:color w:val="000000"/>
          <w:sz w:val="24"/>
          <w:szCs w:val="24"/>
        </w:rPr>
        <w:t xml:space="preserve"> funkcjonowania układu mięśniowo – szkieletowego człowieka</w:t>
      </w:r>
    </w:p>
    <w:p w:rsidR="00DE55AE" w:rsidRDefault="00DE55AE"/>
    <w:p w:rsidR="00C94207" w:rsidRPr="00C94207" w:rsidRDefault="00505F9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3790315</wp:posOffset>
            </wp:positionH>
            <wp:positionV relativeFrom="paragraph">
              <wp:posOffset>316865</wp:posOffset>
            </wp:positionV>
            <wp:extent cx="2413000" cy="1289050"/>
            <wp:effectExtent l="19050" t="0" r="635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207" w:rsidRPr="00C94207">
        <w:rPr>
          <w:b/>
          <w:sz w:val="28"/>
          <w:szCs w:val="28"/>
        </w:rPr>
        <w:t>Przebieg Spotkania</w:t>
      </w:r>
    </w:p>
    <w:p w:rsidR="00DE55AE" w:rsidRPr="00473B73" w:rsidRDefault="00341B06" w:rsidP="00DE55AE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473B73">
        <w:rPr>
          <w:b/>
          <w:sz w:val="24"/>
          <w:szCs w:val="24"/>
        </w:rPr>
        <w:t>Badanie działania mięśni</w:t>
      </w:r>
      <w:r w:rsidR="00DE55AE" w:rsidRPr="00473B73">
        <w:rPr>
          <w:b/>
          <w:sz w:val="24"/>
          <w:szCs w:val="24"/>
        </w:rPr>
        <w:t xml:space="preserve"> przy użyciu elektromiografu</w:t>
      </w:r>
    </w:p>
    <w:p w:rsidR="00DE55AE" w:rsidRPr="00C94207" w:rsidRDefault="00DE55AE" w:rsidP="00341B06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 w:rsidRPr="00C94207">
        <w:rPr>
          <w:sz w:val="24"/>
          <w:szCs w:val="24"/>
        </w:rPr>
        <w:t>P</w:t>
      </w:r>
      <w:r w:rsidR="00C94207">
        <w:rPr>
          <w:sz w:val="24"/>
          <w:szCs w:val="24"/>
        </w:rPr>
        <w:t xml:space="preserve">rzedstawienie </w:t>
      </w:r>
      <w:r w:rsidRPr="00C94207">
        <w:rPr>
          <w:sz w:val="24"/>
          <w:szCs w:val="24"/>
        </w:rPr>
        <w:t>działania elektromiografu</w:t>
      </w:r>
      <w:r w:rsidR="00341B06" w:rsidRPr="00C94207">
        <w:rPr>
          <w:sz w:val="24"/>
          <w:szCs w:val="24"/>
        </w:rPr>
        <w:t xml:space="preserve"> </w:t>
      </w:r>
    </w:p>
    <w:p w:rsidR="00DE55AE" w:rsidRPr="00C94207" w:rsidRDefault="008C5471" w:rsidP="00341B06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 w:rsidRPr="008C547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98.25pt;margin-top:153.75pt;width:189.1pt;height:.05pt;z-index:251665408" stroked="f">
            <v:textbox style="mso-fit-shape-to-text:t" inset="0,0,0,0">
              <w:txbxContent>
                <w:p w:rsidR="00505F98" w:rsidRPr="00505F98" w:rsidRDefault="00505F98" w:rsidP="00505F98">
                  <w:pPr>
                    <w:pStyle w:val="Legenda"/>
                    <w:rPr>
                      <w:noProof/>
                      <w:sz w:val="16"/>
                      <w:szCs w:val="16"/>
                    </w:rPr>
                  </w:pPr>
                  <w:r w:rsidRPr="00505F98">
                    <w:rPr>
                      <w:sz w:val="16"/>
                      <w:szCs w:val="16"/>
                    </w:rPr>
                    <w:t>Zaprezentowanie miejsca zaczepu mięśnia dwugłowego ramienia</w:t>
                  </w:r>
                </w:p>
              </w:txbxContent>
            </v:textbox>
            <w10:wrap type="square"/>
          </v:shape>
        </w:pict>
      </w:r>
      <w:r w:rsidR="00505F98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3787775</wp:posOffset>
            </wp:positionH>
            <wp:positionV relativeFrom="paragraph">
              <wp:posOffset>717550</wp:posOffset>
            </wp:positionV>
            <wp:extent cx="2401570" cy="1177925"/>
            <wp:effectExtent l="1905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5AE" w:rsidRPr="00C94207">
        <w:rPr>
          <w:sz w:val="24"/>
          <w:szCs w:val="24"/>
        </w:rPr>
        <w:t>Zaprezentowanie działania mięśnia dwugłowego ramienia przy pomocy elektrod połączonych z elektromiografem , umieszczonych na ramieniu prowadzącego. Przy wykonywaniu ruchu ręki elektromiograf wykazywał przepływ prądu w mięśniach.</w:t>
      </w:r>
    </w:p>
    <w:p w:rsidR="00C94207" w:rsidRPr="00C94207" w:rsidRDefault="00505F98" w:rsidP="00341B06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3790315</wp:posOffset>
            </wp:positionH>
            <wp:positionV relativeFrom="paragraph">
              <wp:posOffset>878205</wp:posOffset>
            </wp:positionV>
            <wp:extent cx="2410460" cy="1646555"/>
            <wp:effectExtent l="19050" t="0" r="889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64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207" w:rsidRPr="00C94207">
        <w:rPr>
          <w:color w:val="000000"/>
          <w:sz w:val="24"/>
          <w:szCs w:val="24"/>
        </w:rPr>
        <w:t xml:space="preserve">Badanie separacji sygnałów nerwowych. Z doświadczenia wynika że w wypadku mocnych sygnałów nerwowych organizm ludzki jest w stanie wystarczająco odseparowuj ich od siebie, co skutkuje zbędnymi aktywacjami mięsni. </w:t>
      </w:r>
    </w:p>
    <w:p w:rsidR="00DE55AE" w:rsidRDefault="00505F98" w:rsidP="00341B06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3790315</wp:posOffset>
            </wp:positionH>
            <wp:positionV relativeFrom="paragraph">
              <wp:posOffset>1370965</wp:posOffset>
            </wp:positionV>
            <wp:extent cx="2413000" cy="1060450"/>
            <wp:effectExtent l="19050" t="0" r="635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5AE" w:rsidRPr="00C94207">
        <w:rPr>
          <w:sz w:val="24"/>
          <w:szCs w:val="24"/>
        </w:rPr>
        <w:t xml:space="preserve">Zaprezentowanie </w:t>
      </w:r>
      <w:r w:rsidR="00341B06" w:rsidRPr="00C94207">
        <w:rPr>
          <w:sz w:val="24"/>
          <w:szCs w:val="24"/>
        </w:rPr>
        <w:t>działania</w:t>
      </w:r>
      <w:r w:rsidR="00DE55AE" w:rsidRPr="00C94207">
        <w:rPr>
          <w:sz w:val="24"/>
          <w:szCs w:val="24"/>
        </w:rPr>
        <w:t xml:space="preserve"> mięśni szkieletowych odcinka lędźwiowego przy użyciu elektrod i elektromiografu do nich przyczepionych. Doświadczenie miało na celu pokazać różnicę w obciążeniu mięśni podczas podnoszenia ciężaru </w:t>
      </w:r>
      <w:r w:rsidR="00341B06" w:rsidRPr="00C94207">
        <w:rPr>
          <w:sz w:val="24"/>
          <w:szCs w:val="24"/>
        </w:rPr>
        <w:t xml:space="preserve">w różny sposób. </w:t>
      </w:r>
    </w:p>
    <w:p w:rsidR="00C94207" w:rsidRDefault="00C94207" w:rsidP="00C94207">
      <w:pPr>
        <w:pStyle w:val="Akapitzlist"/>
        <w:ind w:left="1440"/>
        <w:jc w:val="both"/>
        <w:rPr>
          <w:sz w:val="24"/>
          <w:szCs w:val="24"/>
        </w:rPr>
      </w:pPr>
    </w:p>
    <w:p w:rsidR="00505F98" w:rsidRDefault="008C5471" w:rsidP="00505F98">
      <w:pPr>
        <w:pStyle w:val="Akapitzlist"/>
        <w:jc w:val="both"/>
        <w:rPr>
          <w:sz w:val="24"/>
          <w:szCs w:val="24"/>
        </w:rPr>
      </w:pPr>
      <w:r w:rsidRPr="008C5471">
        <w:rPr>
          <w:noProof/>
        </w:rPr>
        <w:pict>
          <v:shape id="_x0000_s1026" type="#_x0000_t202" style="position:absolute;left:0;text-align:left;margin-left:298.4pt;margin-top:60.05pt;width:193.85pt;height:21pt;z-index:251662336" stroked="f">
            <v:textbox style="mso-fit-shape-to-text:t" inset="0,0,0,0">
              <w:txbxContent>
                <w:p w:rsidR="00C94207" w:rsidRPr="00DB4F6E" w:rsidRDefault="00C94207" w:rsidP="00C94207">
                  <w:pPr>
                    <w:pStyle w:val="Legenda"/>
                    <w:rPr>
                      <w:noProof/>
                      <w:color w:val="000000"/>
                      <w:sz w:val="24"/>
                      <w:szCs w:val="24"/>
                    </w:rPr>
                  </w:pPr>
                  <w:r>
                    <w:t xml:space="preserve"> Wykaz elektromiografu podczas pracy mięśni</w:t>
                  </w:r>
                </w:p>
              </w:txbxContent>
            </v:textbox>
            <w10:wrap type="square"/>
          </v:shape>
        </w:pict>
      </w:r>
    </w:p>
    <w:p w:rsidR="00505F98" w:rsidRDefault="00505F9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94207" w:rsidRPr="00473B73" w:rsidRDefault="00E113E2" w:rsidP="00505F98">
      <w:pPr>
        <w:pStyle w:val="Akapitzlist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noProof/>
          <w:color w:val="000000"/>
          <w:sz w:val="27"/>
          <w:szCs w:val="27"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205105</wp:posOffset>
            </wp:positionV>
            <wp:extent cx="2320925" cy="1450340"/>
            <wp:effectExtent l="19050" t="0" r="3175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F98" w:rsidRPr="00473B73">
        <w:rPr>
          <w:b/>
          <w:color w:val="000000"/>
          <w:sz w:val="27"/>
          <w:szCs w:val="27"/>
        </w:rPr>
        <w:t>System optoelektroniczny</w:t>
      </w:r>
    </w:p>
    <w:p w:rsidR="00505F98" w:rsidRDefault="00505F98" w:rsidP="00505F98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Zaprezentowanie systemu optoelektronicznego, który za pomocą wielu kamer  widzących w zakresie światła podczerwonego jest w stanie określić miejsce oznaczonego punktu w przestrzeni.</w:t>
      </w:r>
    </w:p>
    <w:p w:rsidR="00505F98" w:rsidRPr="002F46CD" w:rsidRDefault="00E113E2" w:rsidP="00C77673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3503295</wp:posOffset>
            </wp:positionH>
            <wp:positionV relativeFrom="paragraph">
              <wp:posOffset>2267585</wp:posOffset>
            </wp:positionV>
            <wp:extent cx="2356485" cy="1447800"/>
            <wp:effectExtent l="19050" t="0" r="5715" b="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5471" w:rsidRPr="008C5471">
        <w:rPr>
          <w:noProof/>
        </w:rPr>
        <w:pict>
          <v:shape id="_x0000_s1029" type="#_x0000_t202" style="position:absolute;left:0;text-align:left;margin-left:274.95pt;margin-top:145.35pt;width:189.1pt;height:29.55pt;z-index:251671552;mso-position-horizontal-relative:text;mso-position-vertical-relative:text" stroked="f">
            <v:textbox style="mso-fit-shape-to-text:t" inset="0,0,0,0">
              <w:txbxContent>
                <w:p w:rsidR="00E9515F" w:rsidRPr="00E1230A" w:rsidRDefault="00E9515F" w:rsidP="00E9515F">
                  <w:pPr>
                    <w:pStyle w:val="Legenda"/>
                    <w:rPr>
                      <w:noProof/>
                      <w:sz w:val="16"/>
                      <w:szCs w:val="16"/>
                    </w:rPr>
                  </w:pPr>
                  <w:r w:rsidRPr="00E1230A">
                    <w:rPr>
                      <w:sz w:val="16"/>
                      <w:szCs w:val="16"/>
                    </w:rPr>
                    <w:t>Program wykazujący układ</w:t>
                  </w:r>
                  <w:r w:rsidR="00C77673" w:rsidRPr="00E1230A">
                    <w:rPr>
                      <w:sz w:val="16"/>
                      <w:szCs w:val="16"/>
                    </w:rPr>
                    <w:t xml:space="preserve"> markerów przyczepionych do ludzkiego ciała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3503295</wp:posOffset>
            </wp:positionH>
            <wp:positionV relativeFrom="paragraph">
              <wp:posOffset>667385</wp:posOffset>
            </wp:positionV>
            <wp:extent cx="2353310" cy="1118870"/>
            <wp:effectExtent l="19050" t="0" r="889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5471" w:rsidRPr="008C5471">
        <w:rPr>
          <w:noProof/>
        </w:rPr>
        <w:pict>
          <v:shape id="_x0000_s1028" type="#_x0000_t202" style="position:absolute;left:0;text-align:left;margin-left:277.3pt;margin-top:20.95pt;width:186.75pt;height:29.55pt;z-index:251668480;mso-position-horizontal-relative:text;mso-position-vertical-relative:text" stroked="f">
            <v:textbox style="mso-fit-shape-to-text:t" inset="0,0,0,0">
              <w:txbxContent>
                <w:p w:rsidR="00505F98" w:rsidRPr="00505F98" w:rsidRDefault="00505F98" w:rsidP="00505F98">
                  <w:pPr>
                    <w:pStyle w:val="Legenda"/>
                    <w:rPr>
                      <w:noProof/>
                      <w:sz w:val="16"/>
                      <w:szCs w:val="16"/>
                    </w:rPr>
                  </w:pPr>
                  <w:r w:rsidRPr="00505F98">
                    <w:rPr>
                      <w:sz w:val="16"/>
                      <w:szCs w:val="16"/>
                    </w:rPr>
                    <w:t xml:space="preserve">Zaprezentowanie </w:t>
                  </w:r>
                  <w:r w:rsidR="00C77673" w:rsidRPr="00505F98">
                    <w:rPr>
                      <w:sz w:val="16"/>
                      <w:szCs w:val="16"/>
                    </w:rPr>
                    <w:t>pojedynczego</w:t>
                  </w:r>
                  <w:r w:rsidRPr="00505F98">
                    <w:rPr>
                      <w:sz w:val="16"/>
                      <w:szCs w:val="16"/>
                    </w:rPr>
                    <w:t xml:space="preserve"> markera na nadgarstku prowadzącego</w:t>
                  </w:r>
                </w:p>
              </w:txbxContent>
            </v:textbox>
            <w10:wrap type="square"/>
          </v:shape>
        </w:pict>
      </w:r>
      <w:r w:rsidR="00505F98">
        <w:rPr>
          <w:sz w:val="24"/>
          <w:szCs w:val="24"/>
        </w:rPr>
        <w:t>Przedstawienie markerów – specjalnych obiektów</w:t>
      </w:r>
      <w:r w:rsidR="00C77673">
        <w:rPr>
          <w:sz w:val="24"/>
          <w:szCs w:val="24"/>
        </w:rPr>
        <w:t xml:space="preserve"> (kulek) </w:t>
      </w:r>
      <w:r w:rsidR="00505F98">
        <w:rPr>
          <w:sz w:val="24"/>
          <w:szCs w:val="24"/>
        </w:rPr>
        <w:t xml:space="preserve">pomalowanych farbą odbijającą światło podczerwone. Za pomocą markerów można określić miejsce dowolnego ciała w przestrzeni dzięki </w:t>
      </w:r>
      <w:r w:rsidR="00505F98" w:rsidRPr="00505F98">
        <w:rPr>
          <w:sz w:val="24"/>
          <w:szCs w:val="24"/>
        </w:rPr>
        <w:t xml:space="preserve">systemowi </w:t>
      </w:r>
      <w:r w:rsidR="00505F98" w:rsidRPr="00505F98">
        <w:rPr>
          <w:color w:val="000000"/>
          <w:sz w:val="24"/>
          <w:szCs w:val="24"/>
        </w:rPr>
        <w:t>optoelektronicznemu.</w:t>
      </w:r>
      <w:r w:rsidR="00505F98">
        <w:rPr>
          <w:color w:val="000000"/>
          <w:sz w:val="24"/>
          <w:szCs w:val="24"/>
        </w:rPr>
        <w:t xml:space="preserve"> Żeby to zrobić trzeba przyczepić </w:t>
      </w:r>
      <w:r w:rsidR="00E9515F">
        <w:rPr>
          <w:color w:val="000000"/>
          <w:sz w:val="24"/>
          <w:szCs w:val="24"/>
        </w:rPr>
        <w:t xml:space="preserve"> </w:t>
      </w:r>
      <w:r w:rsidR="00505F98">
        <w:rPr>
          <w:color w:val="000000"/>
          <w:sz w:val="24"/>
          <w:szCs w:val="24"/>
        </w:rPr>
        <w:t xml:space="preserve">do danego ciała wystarczająco dużo markerów. Na podstawie tych markerów system </w:t>
      </w:r>
      <w:r w:rsidR="00C77673">
        <w:rPr>
          <w:color w:val="000000"/>
          <w:sz w:val="24"/>
          <w:szCs w:val="24"/>
        </w:rPr>
        <w:t>od</w:t>
      </w:r>
      <w:r w:rsidR="00505F98">
        <w:rPr>
          <w:color w:val="000000"/>
          <w:sz w:val="24"/>
          <w:szCs w:val="24"/>
        </w:rPr>
        <w:t>czytuje p</w:t>
      </w:r>
      <w:r w:rsidR="00C77673">
        <w:rPr>
          <w:color w:val="000000"/>
          <w:sz w:val="24"/>
          <w:szCs w:val="24"/>
        </w:rPr>
        <w:t xml:space="preserve">ośredni kształt ciała oraz jego </w:t>
      </w:r>
      <w:r w:rsidR="00505F98">
        <w:rPr>
          <w:color w:val="000000"/>
          <w:sz w:val="24"/>
          <w:szCs w:val="24"/>
        </w:rPr>
        <w:t>położenie w przestrzeni.</w:t>
      </w:r>
    </w:p>
    <w:p w:rsidR="002F46CD" w:rsidRPr="00505F98" w:rsidRDefault="008C5471" w:rsidP="00C77673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 w:rsidRPr="008C5471">
        <w:rPr>
          <w:noProof/>
        </w:rPr>
        <w:pict>
          <v:shape id="_x0000_s1030" type="#_x0000_t202" style="position:absolute;left:0;text-align:left;margin-left:277.3pt;margin-top:103.9pt;width:201.1pt;height:19.75pt;z-index:251674624" stroked="f">
            <v:textbox style="mso-fit-shape-to-text:t" inset="0,0,0,0">
              <w:txbxContent>
                <w:p w:rsidR="00E1230A" w:rsidRPr="00E1230A" w:rsidRDefault="00E1230A" w:rsidP="00E1230A">
                  <w:pPr>
                    <w:pStyle w:val="Legenda"/>
                    <w:rPr>
                      <w:noProof/>
                      <w:sz w:val="16"/>
                      <w:szCs w:val="16"/>
                    </w:rPr>
                  </w:pPr>
                  <w:r w:rsidRPr="00E1230A">
                    <w:rPr>
                      <w:sz w:val="16"/>
                      <w:szCs w:val="16"/>
                    </w:rPr>
                    <w:t>widok z kamer przed zaczęciem pomiaru</w:t>
                  </w:r>
                </w:p>
              </w:txbxContent>
            </v:textbox>
            <w10:wrap type="square"/>
          </v:shape>
        </w:pict>
      </w:r>
      <w:r w:rsidRPr="008C5471">
        <w:rPr>
          <w:noProof/>
        </w:rPr>
        <w:pict>
          <v:shape id="_x0000_s1031" type="#_x0000_t202" style="position:absolute;left:0;text-align:left;margin-left:268.55pt;margin-top:262.85pt;width:198.3pt;height:19.75pt;z-index:251677696" stroked="f">
            <v:textbox style="mso-fit-shape-to-text:t" inset="0,0,0,0">
              <w:txbxContent>
                <w:p w:rsidR="00C27C1E" w:rsidRPr="00473B73" w:rsidRDefault="00C27C1E" w:rsidP="00C27C1E">
                  <w:pPr>
                    <w:pStyle w:val="Legenda"/>
                    <w:rPr>
                      <w:noProof/>
                      <w:color w:val="000000"/>
                      <w:sz w:val="16"/>
                      <w:szCs w:val="16"/>
                    </w:rPr>
                  </w:pPr>
                  <w:r w:rsidRPr="00473B73">
                    <w:rPr>
                      <w:sz w:val="16"/>
                      <w:szCs w:val="16"/>
                    </w:rPr>
                    <w:t>przyrząd, przy pomocy którego dokonano doświadczenia</w:t>
                  </w:r>
                </w:p>
              </w:txbxContent>
            </v:textbox>
            <w10:wrap type="square"/>
          </v:shape>
        </w:pict>
      </w:r>
      <w:r w:rsidR="00473B73"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3427095</wp:posOffset>
            </wp:positionH>
            <wp:positionV relativeFrom="paragraph">
              <wp:posOffset>1720215</wp:posOffset>
            </wp:positionV>
            <wp:extent cx="2434590" cy="1593850"/>
            <wp:effectExtent l="19050" t="0" r="3810" b="0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6CD">
        <w:rPr>
          <w:color w:val="000000"/>
          <w:sz w:val="24"/>
          <w:szCs w:val="24"/>
        </w:rPr>
        <w:t xml:space="preserve">Doświadczenie – nadanie kształtu ławeczki atletycznej przy użyciu markerów i systemu </w:t>
      </w:r>
      <w:r w:rsidR="002F46CD" w:rsidRPr="002F46CD">
        <w:rPr>
          <w:color w:val="000000"/>
          <w:sz w:val="24"/>
          <w:szCs w:val="24"/>
        </w:rPr>
        <w:t>optoelektroniczn</w:t>
      </w:r>
      <w:r w:rsidR="002F46CD">
        <w:rPr>
          <w:color w:val="000000"/>
          <w:sz w:val="24"/>
          <w:szCs w:val="24"/>
        </w:rPr>
        <w:t>ego.</w:t>
      </w:r>
      <w:r w:rsidR="00E1230A" w:rsidRPr="00E1230A">
        <w:rPr>
          <w:color w:val="000000"/>
          <w:sz w:val="24"/>
          <w:szCs w:val="24"/>
        </w:rPr>
        <w:t xml:space="preserve"> </w:t>
      </w:r>
    </w:p>
    <w:p w:rsidR="3E7B66A9" w:rsidRDefault="3E7B66A9" w:rsidP="3E7B66A9">
      <w:pPr>
        <w:ind w:left="360"/>
        <w:jc w:val="both"/>
        <w:rPr>
          <w:color w:val="000000" w:themeColor="text1"/>
          <w:sz w:val="24"/>
          <w:szCs w:val="24"/>
        </w:rPr>
      </w:pPr>
    </w:p>
    <w:p w:rsidR="3E7B66A9" w:rsidRDefault="3E7B66A9" w:rsidP="3E7B66A9">
      <w:pPr>
        <w:ind w:left="360" w:firstLine="708"/>
        <w:jc w:val="both"/>
        <w:rPr>
          <w:color w:val="000000" w:themeColor="text1"/>
          <w:sz w:val="24"/>
          <w:szCs w:val="24"/>
        </w:rPr>
      </w:pPr>
      <w:r w:rsidRPr="3E7B66A9">
        <w:rPr>
          <w:color w:val="000000" w:themeColor="text1"/>
          <w:sz w:val="24"/>
          <w:szCs w:val="24"/>
        </w:rPr>
        <w:t xml:space="preserve">Na spotkaniu dowiedzieliśmy się po co jest elektromiografia. Nauczyliśmy się również czego używamy, by zbadać i poznać działanie danego mięśnia podczas oddziaływania na niego sił zewnętrznych. Poznaliśmy działanie i zastosowanie systemu optoelektronicznego. Każda z nowych rzeczy była przekazana i zaprezentowana przejrzyście i w sposób ciekawy. </w:t>
      </w:r>
    </w:p>
    <w:p w:rsidR="00C81B49" w:rsidRDefault="00C81B49" w:rsidP="3E7B66A9">
      <w:pPr>
        <w:ind w:left="360" w:firstLine="708"/>
        <w:jc w:val="both"/>
        <w:rPr>
          <w:color w:val="000000" w:themeColor="text1"/>
          <w:sz w:val="24"/>
          <w:szCs w:val="24"/>
        </w:rPr>
      </w:pPr>
    </w:p>
    <w:p w:rsidR="00C81B49" w:rsidRDefault="00C81B49" w:rsidP="3E7B66A9">
      <w:pPr>
        <w:ind w:left="360" w:firstLine="708"/>
        <w:jc w:val="both"/>
        <w:rPr>
          <w:color w:val="000000" w:themeColor="text1"/>
          <w:sz w:val="24"/>
          <w:szCs w:val="24"/>
        </w:rPr>
      </w:pPr>
    </w:p>
    <w:p w:rsidR="3E7B66A9" w:rsidRDefault="3E7B66A9" w:rsidP="00C81B49">
      <w:pPr>
        <w:ind w:left="360" w:firstLine="708"/>
        <w:jc w:val="both"/>
        <w:rPr>
          <w:color w:val="000000" w:themeColor="text1"/>
          <w:sz w:val="24"/>
          <w:szCs w:val="24"/>
        </w:rPr>
      </w:pPr>
      <w:r w:rsidRPr="3E7B66A9">
        <w:rPr>
          <w:color w:val="000000" w:themeColor="text1"/>
          <w:sz w:val="24"/>
          <w:szCs w:val="24"/>
        </w:rPr>
        <w:t>Serdecznie zapraszamy innych, bo warto!</w:t>
      </w:r>
    </w:p>
    <w:p w:rsidR="00C81B49" w:rsidRDefault="00C81B49" w:rsidP="3E7B66A9">
      <w:pPr>
        <w:ind w:left="360" w:firstLine="708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Olga </w:t>
      </w:r>
      <w:proofErr w:type="spellStart"/>
      <w:r>
        <w:rPr>
          <w:color w:val="000000" w:themeColor="text1"/>
          <w:sz w:val="24"/>
          <w:szCs w:val="24"/>
        </w:rPr>
        <w:t>Selder</w:t>
      </w:r>
      <w:proofErr w:type="spellEnd"/>
      <w:r>
        <w:rPr>
          <w:color w:val="000000" w:themeColor="text1"/>
          <w:sz w:val="24"/>
          <w:szCs w:val="24"/>
        </w:rPr>
        <w:t xml:space="preserve"> i Szymon Pański</w:t>
      </w:r>
    </w:p>
    <w:sectPr w:rsidR="00C81B49" w:rsidSect="00EB5662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037F" w:rsidRDefault="0092037F" w:rsidP="00DE55AE">
      <w:pPr>
        <w:spacing w:after="0" w:line="240" w:lineRule="auto"/>
      </w:pPr>
      <w:r>
        <w:separator/>
      </w:r>
    </w:p>
  </w:endnote>
  <w:endnote w:type="continuationSeparator" w:id="0">
    <w:p w:rsidR="0092037F" w:rsidRDefault="0092037F" w:rsidP="00DE5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30A" w:rsidRDefault="001E1D33" w:rsidP="3E7B66A9">
    <w:pPr>
      <w:pStyle w:val="Stopk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3E7B66A9">
      <w:rPr>
        <w:rFonts w:asciiTheme="majorHAnsi" w:hAnsiTheme="majorHAnsi"/>
        <w:sz w:val="20"/>
        <w:szCs w:val="20"/>
      </w:rPr>
      <w:t xml:space="preserve">O. </w:t>
    </w:r>
    <w:proofErr w:type="spellStart"/>
    <w:r w:rsidRPr="3E7B66A9">
      <w:rPr>
        <w:rFonts w:asciiTheme="majorHAnsi" w:hAnsiTheme="majorHAnsi"/>
        <w:sz w:val="20"/>
        <w:szCs w:val="20"/>
      </w:rPr>
      <w:t>Selder</w:t>
    </w:r>
    <w:proofErr w:type="spellEnd"/>
    <w:r w:rsidRPr="3E7B66A9">
      <w:rPr>
        <w:rFonts w:asciiTheme="majorHAnsi" w:hAnsiTheme="majorHAnsi"/>
        <w:sz w:val="20"/>
        <w:szCs w:val="20"/>
      </w:rPr>
      <w:t>, S. Pański</w:t>
    </w:r>
    <w:r w:rsidR="00E1230A">
      <w:rPr>
        <w:rFonts w:asciiTheme="majorHAnsi" w:hAnsiTheme="majorHAnsi"/>
      </w:rPr>
      <w:ptab w:relativeTo="margin" w:alignment="right" w:leader="none"/>
    </w:r>
    <w:r w:rsidR="00E1230A" w:rsidRPr="3E7B66A9">
      <w:rPr>
        <w:rFonts w:asciiTheme="majorHAnsi" w:hAnsiTheme="majorHAnsi"/>
      </w:rPr>
      <w:t xml:space="preserve">Strona </w:t>
    </w:r>
    <w:r w:rsidR="008C5471" w:rsidRPr="3E7B66A9">
      <w:rPr>
        <w:rFonts w:asciiTheme="majorHAnsi" w:hAnsiTheme="majorHAnsi"/>
        <w:noProof/>
      </w:rPr>
      <w:fldChar w:fldCharType="begin"/>
    </w:r>
    <w:r>
      <w:instrText>PAGE   \* MERGEFORMAT</w:instrText>
    </w:r>
    <w:r w:rsidR="008C5471" w:rsidRPr="008C5471">
      <w:fldChar w:fldCharType="separate"/>
    </w:r>
    <w:r w:rsidR="00C81B49" w:rsidRPr="00C81B49">
      <w:rPr>
        <w:rFonts w:asciiTheme="majorHAnsi" w:hAnsiTheme="majorHAnsi"/>
        <w:noProof/>
      </w:rPr>
      <w:t>2</w:t>
    </w:r>
    <w:r w:rsidR="008C5471" w:rsidRPr="3E7B66A9">
      <w:rPr>
        <w:rFonts w:asciiTheme="majorHAnsi" w:hAnsiTheme="majorHAnsi"/>
        <w:noProof/>
      </w:rPr>
      <w:fldChar w:fldCharType="end"/>
    </w:r>
  </w:p>
  <w:p w:rsidR="00E1230A" w:rsidRDefault="00E1230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037F" w:rsidRDefault="0092037F" w:rsidP="00DE55AE">
      <w:pPr>
        <w:spacing w:after="0" w:line="240" w:lineRule="auto"/>
      </w:pPr>
      <w:r>
        <w:separator/>
      </w:r>
    </w:p>
  </w:footnote>
  <w:footnote w:type="continuationSeparator" w:id="0">
    <w:p w:rsidR="0092037F" w:rsidRDefault="0092037F" w:rsidP="00DE55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sz w:val="32"/>
        <w:szCs w:val="32"/>
      </w:rPr>
      <w:alias w:val="Tytuł"/>
      <w:id w:val="77738743"/>
      <w:placeholder>
        <w:docPart w:val="D8C674FE35954968AE2916046C96972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E1230A" w:rsidRDefault="00C81B49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b/>
            <w:sz w:val="32"/>
            <w:szCs w:val="32"/>
          </w:rPr>
          <w:t>Zajęcia n</w:t>
        </w:r>
        <w:r w:rsidR="00E1230A" w:rsidRPr="00E1230A">
          <w:rPr>
            <w:b/>
            <w:sz w:val="32"/>
            <w:szCs w:val="32"/>
          </w:rPr>
          <w:t>a Politechnice</w:t>
        </w:r>
        <w:r>
          <w:rPr>
            <w:b/>
            <w:sz w:val="32"/>
            <w:szCs w:val="32"/>
          </w:rPr>
          <w:t xml:space="preserve"> Łódzkiej</w:t>
        </w:r>
        <w:r w:rsidR="00E1230A" w:rsidRPr="00E1230A">
          <w:rPr>
            <w:b/>
            <w:sz w:val="32"/>
            <w:szCs w:val="32"/>
          </w:rPr>
          <w:t xml:space="preserve"> 18 Listopad</w:t>
        </w:r>
        <w:r>
          <w:rPr>
            <w:b/>
            <w:sz w:val="32"/>
            <w:szCs w:val="32"/>
          </w:rPr>
          <w:t>a</w:t>
        </w:r>
        <w:r w:rsidR="00E1230A" w:rsidRPr="00E1230A">
          <w:rPr>
            <w:b/>
            <w:sz w:val="32"/>
            <w:szCs w:val="32"/>
          </w:rPr>
          <w:t xml:space="preserve"> 2020</w:t>
        </w:r>
      </w:p>
    </w:sdtContent>
  </w:sdt>
  <w:p w:rsidR="00C81B49" w:rsidRDefault="00C81B4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45584"/>
    <w:multiLevelType w:val="hybridMultilevel"/>
    <w:tmpl w:val="98B6E8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BA1343"/>
    <w:multiLevelType w:val="hybridMultilevel"/>
    <w:tmpl w:val="6B6698C8"/>
    <w:lvl w:ilvl="0" w:tplc="04150013">
      <w:start w:val="1"/>
      <w:numFmt w:val="upperRoman"/>
      <w:lvlText w:val="%1."/>
      <w:lvlJc w:val="righ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892E81"/>
    <w:multiLevelType w:val="hybridMultilevel"/>
    <w:tmpl w:val="6D18C606"/>
    <w:lvl w:ilvl="0" w:tplc="04150013">
      <w:start w:val="1"/>
      <w:numFmt w:val="upp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5AA4"/>
    <w:rsid w:val="001861CE"/>
    <w:rsid w:val="001E1D33"/>
    <w:rsid w:val="001E3F5F"/>
    <w:rsid w:val="002F46CD"/>
    <w:rsid w:val="00341B06"/>
    <w:rsid w:val="00473B73"/>
    <w:rsid w:val="00505F98"/>
    <w:rsid w:val="005307F8"/>
    <w:rsid w:val="00643D0D"/>
    <w:rsid w:val="00855B54"/>
    <w:rsid w:val="008C5471"/>
    <w:rsid w:val="00917920"/>
    <w:rsid w:val="0092037F"/>
    <w:rsid w:val="009541A1"/>
    <w:rsid w:val="0098171D"/>
    <w:rsid w:val="00A6181D"/>
    <w:rsid w:val="00B92EE0"/>
    <w:rsid w:val="00C27C1E"/>
    <w:rsid w:val="00C77673"/>
    <w:rsid w:val="00C81B49"/>
    <w:rsid w:val="00C94207"/>
    <w:rsid w:val="00D45AA4"/>
    <w:rsid w:val="00DE55AE"/>
    <w:rsid w:val="00E113E2"/>
    <w:rsid w:val="00E1230A"/>
    <w:rsid w:val="00E9515F"/>
    <w:rsid w:val="00EB5662"/>
    <w:rsid w:val="3E7B6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566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5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55AE"/>
    <w:rPr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DE5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55AE"/>
    <w:rPr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5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55AE"/>
    <w:rPr>
      <w:rFonts w:ascii="Tahoma" w:hAnsi="Tahoma" w:cs="Tahoma"/>
      <w:sz w:val="16"/>
      <w:szCs w:val="16"/>
      <w:lang w:val="en-US"/>
    </w:rPr>
  </w:style>
  <w:style w:type="paragraph" w:styleId="Akapitzlist">
    <w:name w:val="List Paragraph"/>
    <w:basedOn w:val="Normalny"/>
    <w:uiPriority w:val="34"/>
    <w:qFormat/>
    <w:rsid w:val="00DE55AE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C9420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8C674FE35954968AE2916046C96972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9A01DD8-C7E0-4577-966A-6F84D2CCCA05}"/>
      </w:docPartPr>
      <w:docPartBody>
        <w:p w:rsidR="00F80E96" w:rsidRDefault="00871EC1" w:rsidP="00871EC1">
          <w:pPr>
            <w:pStyle w:val="D8C674FE35954968AE2916046C96972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71EC1"/>
    <w:rsid w:val="0051299A"/>
    <w:rsid w:val="00871EC1"/>
    <w:rsid w:val="00F80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80E9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143FDF5D180B4E79962CBC7076D75792">
    <w:name w:val="143FDF5D180B4E79962CBC7076D75792"/>
    <w:rsid w:val="00871EC1"/>
  </w:style>
  <w:style w:type="paragraph" w:customStyle="1" w:styleId="91A46AABF9F94DE6A1329EBCD1A16419">
    <w:name w:val="91A46AABF9F94DE6A1329EBCD1A16419"/>
    <w:rsid w:val="00871EC1"/>
  </w:style>
  <w:style w:type="paragraph" w:customStyle="1" w:styleId="750CD23191864853BC41A60ADAA2EAE8">
    <w:name w:val="750CD23191864853BC41A60ADAA2EAE8"/>
    <w:rsid w:val="00871EC1"/>
  </w:style>
  <w:style w:type="paragraph" w:customStyle="1" w:styleId="D8C674FE35954968AE2916046C96972A">
    <w:name w:val="D8C674FE35954968AE2916046C96972A"/>
    <w:rsid w:val="00871EC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DFE66-9899-4D91-B146-EC8CBCDF9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315</Words>
  <Characters>1893</Characters>
  <Application>Microsoft Office Word</Application>
  <DocSecurity>0</DocSecurity>
  <Lines>15</Lines>
  <Paragraphs>4</Paragraphs>
  <ScaleCrop>false</ScaleCrop>
  <Company/>
  <LinksUpToDate>false</LinksUpToDate>
  <CharactersWithSpaces>2204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Zajęcia na Politechnice Łódzkiej 18 Listopada 2020</dc:title>
  <dc:creator>Szymon Pański</dc:creator>
  <cp:lastModifiedBy>Henryk Czekalski</cp:lastModifiedBy>
  <cp:revision>4</cp:revision>
  <dcterms:created xsi:type="dcterms:W3CDTF">2020-11-19T18:41:00Z</dcterms:created>
  <dcterms:modified xsi:type="dcterms:W3CDTF">2020-11-25T07:39:00Z</dcterms:modified>
</cp:coreProperties>
</file>