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7A124" w14:textId="75B1332E" w:rsidR="67D96EB2" w:rsidRPr="0087435B" w:rsidRDefault="67D96EB2">
      <w:pPr>
        <w:rPr>
          <w:b/>
        </w:rPr>
      </w:pPr>
      <w:r w:rsidRPr="0087435B">
        <w:rPr>
          <w:b/>
        </w:rPr>
        <w:t>Przedmiotowy System Oceniania</w:t>
      </w:r>
    </w:p>
    <w:p w14:paraId="257B31A0" w14:textId="091ADD47" w:rsidR="67D96EB2" w:rsidRPr="0087435B" w:rsidRDefault="0087435B" w:rsidP="6C14C9B5">
      <w:pPr>
        <w:rPr>
          <w:b/>
        </w:rPr>
      </w:pPr>
      <w:r w:rsidRPr="0087435B">
        <w:rPr>
          <w:b/>
        </w:rPr>
        <w:t>Przedmiot: biologia</w:t>
      </w:r>
    </w:p>
    <w:p w14:paraId="3FBFFA81" w14:textId="631A22C3" w:rsidR="67D96EB2" w:rsidRPr="0087435B" w:rsidRDefault="67D96EB2" w:rsidP="6C14C9B5">
      <w:pPr>
        <w:rPr>
          <w:b/>
        </w:rPr>
      </w:pPr>
      <w:r w:rsidRPr="0087435B">
        <w:rPr>
          <w:b/>
        </w:rPr>
        <w:t xml:space="preserve">Klasy: </w:t>
      </w:r>
      <w:r w:rsidR="0087435B" w:rsidRPr="0087435B">
        <w:rPr>
          <w:b/>
        </w:rPr>
        <w:t>6,</w:t>
      </w:r>
      <w:r w:rsidRPr="0087435B">
        <w:rPr>
          <w:b/>
        </w:rPr>
        <w:t xml:space="preserve">7, 8 SSP, </w:t>
      </w:r>
      <w:r w:rsidR="0087435B" w:rsidRPr="0087435B">
        <w:rPr>
          <w:b/>
        </w:rPr>
        <w:t xml:space="preserve">2 SLO oraz </w:t>
      </w:r>
      <w:r w:rsidRPr="0087435B">
        <w:rPr>
          <w:b/>
        </w:rPr>
        <w:t>SLO</w:t>
      </w:r>
      <w:r w:rsidR="1230582A" w:rsidRPr="0087435B">
        <w:rPr>
          <w:b/>
        </w:rPr>
        <w:t xml:space="preserve"> –</w:t>
      </w:r>
      <w:r w:rsidRPr="0087435B">
        <w:rPr>
          <w:b/>
        </w:rPr>
        <w:t>rozszerzenie</w:t>
      </w:r>
      <w:r w:rsidR="1230582A" w:rsidRPr="0087435B">
        <w:rPr>
          <w:b/>
        </w:rPr>
        <w:t>, 2020/2021</w:t>
      </w:r>
    </w:p>
    <w:p w14:paraId="051EF945" w14:textId="66515664" w:rsidR="1230582A" w:rsidRDefault="1230582A" w:rsidP="6C14C9B5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>Przedmiotowy system oceniania jest zgodny z WSO, który jest częścią Statutu Szkoły;</w:t>
      </w:r>
    </w:p>
    <w:p w14:paraId="53CFE945" w14:textId="62AA3C9B" w:rsidR="4D7E0A7C" w:rsidRDefault="4D7E0A7C" w:rsidP="6C14C9B5">
      <w:pPr>
        <w:pStyle w:val="Akapitzlist"/>
        <w:numPr>
          <w:ilvl w:val="0"/>
          <w:numId w:val="1"/>
        </w:numPr>
      </w:pPr>
      <w:r>
        <w:t>PSO przewiduje sprawdzanie wiedzy:</w:t>
      </w:r>
    </w:p>
    <w:p w14:paraId="19316758" w14:textId="409A4F3A" w:rsidR="4D7E0A7C" w:rsidRDefault="4D7E0A7C" w:rsidP="6C14C9B5">
      <w:pPr>
        <w:pStyle w:val="Akapitzlist"/>
        <w:numPr>
          <w:ilvl w:val="1"/>
          <w:numId w:val="1"/>
        </w:numPr>
      </w:pPr>
      <w:r>
        <w:t>Sprawdziany obejmujące wyznaczony przez nauczyciela większy dział;</w:t>
      </w:r>
    </w:p>
    <w:p w14:paraId="64C1E384" w14:textId="07A3E342" w:rsidR="4D7E0A7C" w:rsidRDefault="4D7E0A7C" w:rsidP="6C14C9B5">
      <w:pPr>
        <w:pStyle w:val="Akapitzlist"/>
        <w:numPr>
          <w:ilvl w:val="1"/>
          <w:numId w:val="1"/>
        </w:numPr>
      </w:pPr>
      <w:r>
        <w:t>Kartkówki obejmujące zakres trzech te</w:t>
      </w:r>
      <w:r w:rsidR="2104CD11">
        <w:t>matów</w:t>
      </w:r>
      <w:r>
        <w:t>;</w:t>
      </w:r>
    </w:p>
    <w:p w14:paraId="19083614" w14:textId="7A09E7F7" w:rsidR="4D7E0A7C" w:rsidRDefault="0087435B" w:rsidP="6C14C9B5">
      <w:pPr>
        <w:pStyle w:val="Akapitzlist"/>
        <w:numPr>
          <w:ilvl w:val="1"/>
          <w:numId w:val="1"/>
        </w:numPr>
      </w:pPr>
      <w:r>
        <w:t>Karty pracy, pakiety zadań</w:t>
      </w:r>
    </w:p>
    <w:p w14:paraId="5B9C3F86" w14:textId="7F79C277" w:rsidR="4D7E0A7C" w:rsidRDefault="4D7E0A7C" w:rsidP="6C14C9B5">
      <w:pPr>
        <w:pStyle w:val="Akapitzlist"/>
        <w:numPr>
          <w:ilvl w:val="1"/>
          <w:numId w:val="1"/>
        </w:numPr>
      </w:pPr>
      <w:r>
        <w:t>Odpowiedzi ustne;</w:t>
      </w:r>
    </w:p>
    <w:p w14:paraId="19F157C0" w14:textId="312CE7F7" w:rsidR="4D7E0A7C" w:rsidRDefault="4D7E0A7C" w:rsidP="6C14C9B5">
      <w:pPr>
        <w:pStyle w:val="Akapitzlist"/>
        <w:numPr>
          <w:ilvl w:val="1"/>
          <w:numId w:val="1"/>
        </w:numPr>
      </w:pPr>
      <w:r>
        <w:t>Prace domowe;</w:t>
      </w:r>
    </w:p>
    <w:p w14:paraId="7A506018" w14:textId="6914F6B9" w:rsidR="0FC3B4A3" w:rsidRDefault="0FC3B4A3" w:rsidP="6C14C9B5">
      <w:pPr>
        <w:pStyle w:val="Akapitzlist"/>
        <w:numPr>
          <w:ilvl w:val="1"/>
          <w:numId w:val="1"/>
        </w:numPr>
      </w:pPr>
      <w:r>
        <w:t>Prace powtórzeniowe;</w:t>
      </w:r>
    </w:p>
    <w:p w14:paraId="644A0B1F" w14:textId="3FFC3980" w:rsidR="0087435B" w:rsidRDefault="0087435B" w:rsidP="6C14C9B5">
      <w:pPr>
        <w:pStyle w:val="Akapitzlist"/>
        <w:numPr>
          <w:ilvl w:val="1"/>
          <w:numId w:val="1"/>
        </w:numPr>
      </w:pPr>
      <w:r>
        <w:t>Doświadczenia</w:t>
      </w:r>
    </w:p>
    <w:p w14:paraId="4636CB22" w14:textId="7986142D" w:rsidR="4D7E0A7C" w:rsidRDefault="4D7E0A7C" w:rsidP="6C14C9B5">
      <w:pPr>
        <w:pStyle w:val="Akapitzlist"/>
        <w:numPr>
          <w:ilvl w:val="0"/>
          <w:numId w:val="1"/>
        </w:numPr>
      </w:pPr>
      <w:r>
        <w:t>Kartkówki:</w:t>
      </w:r>
    </w:p>
    <w:p w14:paraId="7952D0F3" w14:textId="15EE2FF2" w:rsidR="4D7E0A7C" w:rsidRDefault="4D7E0A7C" w:rsidP="6C14C9B5">
      <w:pPr>
        <w:pStyle w:val="Akapitzlist"/>
        <w:numPr>
          <w:ilvl w:val="1"/>
          <w:numId w:val="1"/>
        </w:numPr>
      </w:pPr>
      <w:r>
        <w:t>Są krótkie, czas przeznaczony na wykonanie pracy przez ucznia wynosi około 10</w:t>
      </w:r>
      <w:r w:rsidR="0087435B">
        <w:t>-15</w:t>
      </w:r>
      <w:r>
        <w:t xml:space="preserve"> minut;</w:t>
      </w:r>
    </w:p>
    <w:p w14:paraId="375C39F5" w14:textId="7DD6293E" w:rsidR="436E3D52" w:rsidRDefault="436E3D52" w:rsidP="6C14C9B5">
      <w:pPr>
        <w:pStyle w:val="Akapitzlist"/>
        <w:numPr>
          <w:ilvl w:val="1"/>
          <w:numId w:val="1"/>
        </w:numPr>
      </w:pPr>
      <w:r>
        <w:t>Czas może być wydłużony ze względu na potrzeby indywidualne ucznia (dysfunkcje);</w:t>
      </w:r>
    </w:p>
    <w:p w14:paraId="7F5816FF" w14:textId="1C1707A2" w:rsidR="436E3D52" w:rsidRDefault="436E3D52" w:rsidP="6C14C9B5">
      <w:pPr>
        <w:pStyle w:val="Akapitzlist"/>
        <w:numPr>
          <w:ilvl w:val="1"/>
          <w:numId w:val="1"/>
        </w:numPr>
      </w:pPr>
      <w:r>
        <w:t>Zakres materiału jest podawany uczniom w formie pisemnej</w:t>
      </w:r>
      <w:r w:rsidR="0D79A7E5">
        <w:t xml:space="preserve"> lub ustnej</w:t>
      </w:r>
      <w:r>
        <w:t>;</w:t>
      </w:r>
    </w:p>
    <w:p w14:paraId="5D1FE895" w14:textId="67C8C8E8" w:rsidR="436E3D52" w:rsidRDefault="436E3D52" w:rsidP="6C14C9B5">
      <w:pPr>
        <w:pStyle w:val="Akapitzlist"/>
        <w:numPr>
          <w:ilvl w:val="1"/>
          <w:numId w:val="1"/>
        </w:numPr>
      </w:pPr>
      <w:r>
        <w:t>Termin kartkówki jest ustalony i zapisany w dzienniku elektronicznym;</w:t>
      </w:r>
    </w:p>
    <w:p w14:paraId="5970836A" w14:textId="655F0787" w:rsidR="02063BC5" w:rsidRDefault="02063BC5" w:rsidP="6C14C9B5">
      <w:pPr>
        <w:pStyle w:val="Akapitzlist"/>
        <w:numPr>
          <w:ilvl w:val="1"/>
          <w:numId w:val="1"/>
        </w:numPr>
      </w:pPr>
      <w:r>
        <w:t>Waga kartkówek- jeden;</w:t>
      </w:r>
    </w:p>
    <w:p w14:paraId="20FAC6AA" w14:textId="3D343CAA" w:rsidR="27EB5701" w:rsidRDefault="0087435B" w:rsidP="6C14C9B5">
      <w:pPr>
        <w:pStyle w:val="Akapitzlist"/>
        <w:numPr>
          <w:ilvl w:val="1"/>
          <w:numId w:val="1"/>
        </w:numPr>
      </w:pPr>
      <w:r>
        <w:t xml:space="preserve">Kartkówki nie </w:t>
      </w:r>
      <w:r w:rsidR="27EB5701">
        <w:t>moż</w:t>
      </w:r>
      <w:r>
        <w:t xml:space="preserve">na poprawić </w:t>
      </w:r>
    </w:p>
    <w:p w14:paraId="0F37F06F" w14:textId="55228479" w:rsidR="7DA031C8" w:rsidRDefault="7DA031C8" w:rsidP="6C14C9B5">
      <w:pPr>
        <w:pStyle w:val="Akapitzlist"/>
        <w:numPr>
          <w:ilvl w:val="0"/>
          <w:numId w:val="1"/>
        </w:numPr>
      </w:pPr>
      <w:r>
        <w:t>Prace powtórzeniowe określone są następująco:</w:t>
      </w:r>
    </w:p>
    <w:p w14:paraId="312D40C0" w14:textId="40F6A97E" w:rsidR="7DA031C8" w:rsidRDefault="7DA031C8" w:rsidP="6C14C9B5">
      <w:pPr>
        <w:pStyle w:val="Akapitzlist"/>
        <w:numPr>
          <w:ilvl w:val="1"/>
          <w:numId w:val="1"/>
        </w:numPr>
      </w:pPr>
      <w:r>
        <w:t>Dotyczą uczniów realizujących roz</w:t>
      </w:r>
      <w:r w:rsidR="0087435B">
        <w:t>szerzony program nauczania biologii</w:t>
      </w:r>
      <w:r>
        <w:t>;</w:t>
      </w:r>
    </w:p>
    <w:p w14:paraId="6BE08A4F" w14:textId="6A19A537" w:rsidR="7DA031C8" w:rsidRDefault="7DA031C8" w:rsidP="6C14C9B5">
      <w:pPr>
        <w:pStyle w:val="Akapitzlist"/>
        <w:numPr>
          <w:ilvl w:val="1"/>
          <w:numId w:val="1"/>
        </w:numPr>
      </w:pPr>
      <w:r>
        <w:t>Obejmują większą partię materiału zarówno teoretyczną jak i zadaniową z roku bieżącego</w:t>
      </w:r>
      <w:r w:rsidR="26E0A90B">
        <w:t xml:space="preserve"> oraz wcześniejszych lat nauki;</w:t>
      </w:r>
    </w:p>
    <w:p w14:paraId="609F10A7" w14:textId="2E63D778" w:rsidR="26E0A90B" w:rsidRDefault="26E0A90B" w:rsidP="6C14C9B5">
      <w:pPr>
        <w:pStyle w:val="Akapitzlist"/>
        <w:numPr>
          <w:ilvl w:val="1"/>
          <w:numId w:val="1"/>
        </w:numPr>
      </w:pPr>
      <w:r>
        <w:t>Mogą odbywać się co tydzień zgodnie z przyjętym harmonogramem;</w:t>
      </w:r>
    </w:p>
    <w:p w14:paraId="709A3B0E" w14:textId="191B7D1E" w:rsidR="164BD3B1" w:rsidRDefault="164BD3B1" w:rsidP="6C14C9B5">
      <w:pPr>
        <w:pStyle w:val="Akapitzlist"/>
        <w:numPr>
          <w:ilvl w:val="0"/>
          <w:numId w:val="1"/>
        </w:numPr>
      </w:pPr>
      <w:r>
        <w:t>Sprawdzian</w:t>
      </w:r>
      <w:r w:rsidR="4FA78812">
        <w:t>y</w:t>
      </w:r>
      <w:r>
        <w:t>:</w:t>
      </w:r>
    </w:p>
    <w:p w14:paraId="5AE9D17B" w14:textId="1606E42C" w:rsidR="164BD3B1" w:rsidRDefault="164BD3B1" w:rsidP="6C14C9B5">
      <w:pPr>
        <w:pStyle w:val="Akapitzlist"/>
        <w:numPr>
          <w:ilvl w:val="1"/>
          <w:numId w:val="1"/>
        </w:numPr>
      </w:pPr>
      <w:r>
        <w:t>Mogą trwać całą lekcję;</w:t>
      </w:r>
    </w:p>
    <w:p w14:paraId="0C074A8B" w14:textId="4623A189" w:rsidR="164BD3B1" w:rsidRDefault="164BD3B1" w:rsidP="6C14C9B5">
      <w:pPr>
        <w:pStyle w:val="Akapitzlist"/>
        <w:numPr>
          <w:ilvl w:val="1"/>
          <w:numId w:val="1"/>
        </w:numPr>
      </w:pPr>
      <w:r>
        <w:t>Dotyczą dłuższego, wyznaczonego materiału;</w:t>
      </w:r>
    </w:p>
    <w:p w14:paraId="3E93E2D4" w14:textId="3DC673CD" w:rsidR="7F2A616A" w:rsidRDefault="0087435B" w:rsidP="6C14C9B5">
      <w:pPr>
        <w:pStyle w:val="Akapitzlist"/>
        <w:numPr>
          <w:ilvl w:val="1"/>
          <w:numId w:val="1"/>
        </w:numPr>
      </w:pPr>
      <w:r>
        <w:t xml:space="preserve">Waga sprawdzianów jest </w:t>
      </w:r>
      <w:r w:rsidR="7F2A616A">
        <w:t xml:space="preserve"> większa niż jeden;</w:t>
      </w:r>
    </w:p>
    <w:p w14:paraId="28448A34" w14:textId="20B5199F" w:rsidR="7F2A616A" w:rsidRDefault="7F2A616A" w:rsidP="696D770C">
      <w:pPr>
        <w:pStyle w:val="Akapitzlist"/>
        <w:numPr>
          <w:ilvl w:val="1"/>
          <w:numId w:val="1"/>
        </w:numPr>
        <w:rPr>
          <w:rFonts w:eastAsiaTheme="minorEastAsia"/>
        </w:rPr>
      </w:pPr>
      <w:r>
        <w:t>Sprawdzian można poprawić jednokrotnie w ciągu jednego miesiąca. Obie oceny (z pierwszego terminu i poprawiona) są wliczane do średniej z danego okresu nauki;</w:t>
      </w:r>
    </w:p>
    <w:p w14:paraId="72B47D0A" w14:textId="758F92AC" w:rsidR="7F2A616A" w:rsidRDefault="7F2A616A" w:rsidP="696D770C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 xml:space="preserve">Uczeń nieobecny na zapowiedzianym sprawdzianie, kartkówce czy pracy powtórzeniowej jest zobowiązany zgłosić się do nauczyciela w pierwszym dniu po nieobecności w celu ustalenia przez nauczyciela formy i terminu ponownego sprawdzianu, kartkówki czy pracy powtórzeniowej; nieprzystąpienie skutkuje oceną niedostateczną; </w:t>
      </w:r>
    </w:p>
    <w:p w14:paraId="55AA86F2" w14:textId="6BB31F2C" w:rsidR="23BE1C7C" w:rsidRDefault="23BE1C7C" w:rsidP="696D770C">
      <w:pPr>
        <w:pStyle w:val="Akapitzlist"/>
        <w:numPr>
          <w:ilvl w:val="0"/>
          <w:numId w:val="1"/>
        </w:numPr>
      </w:pPr>
      <w:r>
        <w:t>Aktywność podczas lekcji nagradzana jest plusami- pięć plusów- ocena bardzo dobra cząstkowa</w:t>
      </w:r>
      <w:r w:rsidR="7DB00C0A">
        <w:t>;</w:t>
      </w:r>
    </w:p>
    <w:p w14:paraId="354CBFEA" w14:textId="6E2D50C0" w:rsidR="4E3F27BD" w:rsidRDefault="4E3F27BD" w:rsidP="696D770C">
      <w:pPr>
        <w:pStyle w:val="Akapitzlist"/>
        <w:numPr>
          <w:ilvl w:val="0"/>
          <w:numId w:val="1"/>
        </w:numPr>
      </w:pPr>
      <w:r>
        <w:t xml:space="preserve">Brak prac domowych zaznaczany jest minusem, trzeci i każdy następny minus w semestrze </w:t>
      </w:r>
      <w:r w:rsidR="7335F7C2">
        <w:t>skutkuje oceną niedostateczną czą</w:t>
      </w:r>
      <w:r w:rsidR="01E1AC6B">
        <w:t>st</w:t>
      </w:r>
      <w:r w:rsidR="7335F7C2">
        <w:t>kową;</w:t>
      </w:r>
    </w:p>
    <w:p w14:paraId="64158060" w14:textId="12A5F60D" w:rsidR="164BD3B1" w:rsidRDefault="164BD3B1" w:rsidP="6C14C9B5">
      <w:pPr>
        <w:pStyle w:val="Akapitzlist"/>
        <w:numPr>
          <w:ilvl w:val="0"/>
          <w:numId w:val="1"/>
        </w:numPr>
      </w:pPr>
      <w:r>
        <w:t>Każda pojedyncza ocena ok</w:t>
      </w:r>
      <w:r w:rsidR="7243BAC6">
        <w:t>r</w:t>
      </w:r>
      <w:r>
        <w:t>eślana jest</w:t>
      </w:r>
      <w:r w:rsidR="70FE15DE">
        <w:t xml:space="preserve"> według jednolitej dla szkoły skali procentowej:</w:t>
      </w:r>
    </w:p>
    <w:p w14:paraId="61011D2D" w14:textId="3B91D422" w:rsidR="70FE15DE" w:rsidRDefault="70FE15DE" w:rsidP="6C14C9B5">
      <w:pPr>
        <w:pStyle w:val="Akapitzlist"/>
        <w:numPr>
          <w:ilvl w:val="2"/>
          <w:numId w:val="1"/>
        </w:numPr>
      </w:pPr>
      <w:r>
        <w:t>0%-</w:t>
      </w:r>
      <w:r w:rsidR="7C8EB316">
        <w:t>40</w:t>
      </w:r>
      <w:r>
        <w:t>% ocena niedost</w:t>
      </w:r>
      <w:r w:rsidR="515A2110">
        <w:t>ateczna</w:t>
      </w:r>
    </w:p>
    <w:p w14:paraId="5440307C" w14:textId="5E55AE6F" w:rsidR="515A2110" w:rsidRDefault="515A2110" w:rsidP="6C14C9B5">
      <w:pPr>
        <w:pStyle w:val="Akapitzlist"/>
        <w:numPr>
          <w:ilvl w:val="2"/>
          <w:numId w:val="1"/>
        </w:numPr>
      </w:pPr>
      <w:r>
        <w:t>41%-52% ocena dopuszczająca</w:t>
      </w:r>
    </w:p>
    <w:p w14:paraId="180AE54D" w14:textId="5FA9E018" w:rsidR="515A2110" w:rsidRDefault="515A2110" w:rsidP="6C14C9B5">
      <w:pPr>
        <w:pStyle w:val="Akapitzlist"/>
        <w:numPr>
          <w:ilvl w:val="2"/>
          <w:numId w:val="1"/>
        </w:numPr>
      </w:pPr>
      <w:r>
        <w:t>53%-74% ocena dostateczna</w:t>
      </w:r>
    </w:p>
    <w:p w14:paraId="1105769C" w14:textId="36838B3E" w:rsidR="303167ED" w:rsidRDefault="303167ED" w:rsidP="6C14C9B5">
      <w:pPr>
        <w:pStyle w:val="Akapitzlist"/>
        <w:numPr>
          <w:ilvl w:val="2"/>
          <w:numId w:val="1"/>
        </w:numPr>
      </w:pPr>
      <w:r>
        <w:t>75%-89% ocena dobra</w:t>
      </w:r>
    </w:p>
    <w:p w14:paraId="2CB6B94E" w14:textId="23D66F20" w:rsidR="303167ED" w:rsidRDefault="303167ED" w:rsidP="6C14C9B5">
      <w:pPr>
        <w:pStyle w:val="Akapitzlist"/>
        <w:numPr>
          <w:ilvl w:val="2"/>
          <w:numId w:val="1"/>
        </w:numPr>
      </w:pPr>
      <w:r>
        <w:t>90%-100% ocena bardzo dobra</w:t>
      </w:r>
    </w:p>
    <w:p w14:paraId="1F1B986D" w14:textId="6215F0BA" w:rsidR="303167ED" w:rsidRDefault="303167ED" w:rsidP="6C14C9B5">
      <w:pPr>
        <w:pStyle w:val="Akapitzlist"/>
        <w:numPr>
          <w:ilvl w:val="0"/>
          <w:numId w:val="1"/>
        </w:numPr>
      </w:pPr>
      <w:r>
        <w:lastRenderedPageBreak/>
        <w:t>Ocena celująca jest przewidywana za wykonywanie zadań przekraczających planowane wymagania programowe</w:t>
      </w:r>
      <w:r w:rsidR="1E7D5BBA">
        <w:t>, za osiągnięcia w konkursach przedmiotowych,</w:t>
      </w:r>
    </w:p>
    <w:p w14:paraId="22597648" w14:textId="1ACE0278" w:rsidR="1E7D5BBA" w:rsidRDefault="1E7D5BBA" w:rsidP="6C14C9B5">
      <w:pPr>
        <w:pStyle w:val="Akapitzlist"/>
        <w:numPr>
          <w:ilvl w:val="0"/>
          <w:numId w:val="1"/>
        </w:numPr>
      </w:pPr>
      <w:r>
        <w:t>Ocena z</w:t>
      </w:r>
      <w:r w:rsidR="75743890">
        <w:t>a</w:t>
      </w:r>
      <w:r>
        <w:t xml:space="preserve"> pierwszy oraz drugi semestr wystawiana jest przez nauczyciela;</w:t>
      </w:r>
    </w:p>
    <w:p w14:paraId="7975D37B" w14:textId="0C3BB00D" w:rsidR="1E7D5BBA" w:rsidRDefault="1E7D5BBA" w:rsidP="6C14C9B5">
      <w:pPr>
        <w:pStyle w:val="Akapitzlist"/>
        <w:numPr>
          <w:ilvl w:val="0"/>
          <w:numId w:val="1"/>
        </w:numPr>
      </w:pPr>
      <w:r>
        <w:t>Ocena semestralna jest wystawiana przy wykorzystaniu średniej ważonej z ocen uzyskanych w danym semestrze:</w:t>
      </w:r>
    </w:p>
    <w:p w14:paraId="01D52657" w14:textId="5B69CCF8" w:rsidR="1E7D5BBA" w:rsidRDefault="1E7D5BBA" w:rsidP="6C14C9B5">
      <w:pPr>
        <w:pStyle w:val="Akapitzlist"/>
        <w:numPr>
          <w:ilvl w:val="2"/>
          <w:numId w:val="1"/>
        </w:numPr>
      </w:pPr>
      <w:r>
        <w:t xml:space="preserve">Średnia 1,00-1,99         </w:t>
      </w:r>
      <w:r w:rsidR="306580FD">
        <w:t xml:space="preserve"> </w:t>
      </w:r>
      <w:r>
        <w:t>ocena niedostateczna</w:t>
      </w:r>
    </w:p>
    <w:p w14:paraId="1A17D984" w14:textId="020ACC73" w:rsidR="1E7D5BBA" w:rsidRDefault="1E7D5BBA" w:rsidP="6C14C9B5">
      <w:pPr>
        <w:pStyle w:val="Akapitzlist"/>
        <w:numPr>
          <w:ilvl w:val="2"/>
          <w:numId w:val="1"/>
        </w:numPr>
      </w:pPr>
      <w:r>
        <w:t xml:space="preserve">Średnia 2,00-2,74         </w:t>
      </w:r>
      <w:r w:rsidR="306580FD">
        <w:t xml:space="preserve"> </w:t>
      </w:r>
      <w:r>
        <w:t>ocena dopuszczająca</w:t>
      </w:r>
    </w:p>
    <w:p w14:paraId="2323B3FE" w14:textId="1196B6CC" w:rsidR="1E7D5BBA" w:rsidRDefault="1E7D5BBA" w:rsidP="6C14C9B5">
      <w:pPr>
        <w:pStyle w:val="Akapitzlist"/>
        <w:numPr>
          <w:ilvl w:val="2"/>
          <w:numId w:val="1"/>
        </w:numPr>
      </w:pPr>
      <w:r>
        <w:t xml:space="preserve">Średnia 2,75-3,74         </w:t>
      </w:r>
      <w:r w:rsidR="48AFBC7F">
        <w:t xml:space="preserve"> </w:t>
      </w:r>
      <w:r>
        <w:t xml:space="preserve">ocena dostateczna </w:t>
      </w:r>
    </w:p>
    <w:p w14:paraId="7AE1CC1A" w14:textId="195A47BA" w:rsidR="1E7D5BBA" w:rsidRDefault="1E7D5BBA" w:rsidP="6C14C9B5">
      <w:pPr>
        <w:pStyle w:val="Akapitzlist"/>
        <w:numPr>
          <w:ilvl w:val="2"/>
          <w:numId w:val="1"/>
        </w:numPr>
      </w:pPr>
      <w:r>
        <w:t>Średnia 3,75-4,74</w:t>
      </w:r>
      <w:r w:rsidR="0EC8D596">
        <w:t xml:space="preserve">         </w:t>
      </w:r>
      <w:r w:rsidR="48AFBC7F">
        <w:t xml:space="preserve"> </w:t>
      </w:r>
      <w:r w:rsidR="0EC8D596">
        <w:t>ocena dobra</w:t>
      </w:r>
    </w:p>
    <w:p w14:paraId="2C5C22BD" w14:textId="42849254" w:rsidR="1E7D5BBA" w:rsidRDefault="1E7D5BBA" w:rsidP="6C14C9B5">
      <w:pPr>
        <w:pStyle w:val="Akapitzlist"/>
        <w:numPr>
          <w:ilvl w:val="2"/>
          <w:numId w:val="1"/>
        </w:numPr>
      </w:pPr>
      <w:r>
        <w:t>Średnia 4,75</w:t>
      </w:r>
      <w:r w:rsidR="3291DECA">
        <w:t>-5,</w:t>
      </w:r>
      <w:r w:rsidR="22AFE1C3">
        <w:t>1</w:t>
      </w:r>
      <w:r w:rsidR="3291DECA">
        <w:t>0          ocena bardzo dobra</w:t>
      </w:r>
    </w:p>
    <w:p w14:paraId="701FFB9A" w14:textId="30A24E25" w:rsidR="3291DECA" w:rsidRDefault="3291DECA" w:rsidP="6C14C9B5">
      <w:pPr>
        <w:pStyle w:val="Akapitzlist"/>
        <w:numPr>
          <w:ilvl w:val="2"/>
          <w:numId w:val="1"/>
        </w:numPr>
      </w:pPr>
      <w:r>
        <w:t>Średnia powyżej 5,</w:t>
      </w:r>
      <w:r w:rsidR="1AFBBB81">
        <w:t>1</w:t>
      </w:r>
      <w:r>
        <w:t>0   ocena celująca</w:t>
      </w:r>
    </w:p>
    <w:p w14:paraId="6FCBA6B0" w14:textId="2B5EACBD" w:rsidR="04192DA8" w:rsidRDefault="04192DA8" w:rsidP="6C14C9B5">
      <w:pPr>
        <w:pStyle w:val="Akapitzlist"/>
        <w:numPr>
          <w:ilvl w:val="0"/>
          <w:numId w:val="1"/>
        </w:numPr>
      </w:pPr>
      <w:r>
        <w:t>Jeżeli do oceny wyższej brakuje 0,1 w średniej ważonej z ocen, uczeń może poprawiać ocenę przez zaliczenie pisemne materiału z daneg</w:t>
      </w:r>
      <w:r w:rsidR="2D6CDFB0">
        <w:t>o semestru;</w:t>
      </w:r>
    </w:p>
    <w:p w14:paraId="1B0F24F3" w14:textId="266D7695" w:rsidR="693B7354" w:rsidRDefault="693B7354" w:rsidP="6C14C9B5">
      <w:pPr>
        <w:pStyle w:val="Akapitzlist"/>
        <w:numPr>
          <w:ilvl w:val="0"/>
          <w:numId w:val="1"/>
        </w:numPr>
      </w:pPr>
      <w:r>
        <w:t xml:space="preserve">Ocena </w:t>
      </w:r>
      <w:proofErr w:type="spellStart"/>
      <w:r>
        <w:t>końcoworoczna</w:t>
      </w:r>
      <w:proofErr w:type="spellEnd"/>
      <w:r>
        <w:t xml:space="preserve"> jest oceną za całoroczną pracę wystawianą przez nauczyciela przy wykorzystaniu średniej arytmetycznej z wyjątkiem</w:t>
      </w:r>
      <w:r w:rsidR="2B46F67E">
        <w:t xml:space="preserve"> sytuacji opisanych w punktach 1</w:t>
      </w:r>
      <w:r w:rsidR="286873AE">
        <w:t>5</w:t>
      </w:r>
      <w:r w:rsidR="2B46F67E">
        <w:t>,</w:t>
      </w:r>
      <w:r w:rsidR="0603EB85">
        <w:t>1</w:t>
      </w:r>
      <w:r w:rsidR="7C2DDB12">
        <w:t>6</w:t>
      </w:r>
      <w:r w:rsidR="2B46F67E">
        <w:t>.</w:t>
      </w:r>
    </w:p>
    <w:p w14:paraId="4532C120" w14:textId="4965BBB3" w:rsidR="2B46F67E" w:rsidRDefault="2B46F67E" w:rsidP="6C14C9B5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 xml:space="preserve">Jeżeli uczeń w pierwszym semestrze uzyskał ocenę niedostateczną, wówczas dla uzyskania oceny </w:t>
      </w:r>
      <w:proofErr w:type="spellStart"/>
      <w:r>
        <w:t>końcoworocznej</w:t>
      </w:r>
      <w:proofErr w:type="spellEnd"/>
      <w:r>
        <w:t xml:space="preserve"> pozytywnej (dopuszczającej) konieczne jest uzyskanie oceny dostatecznej za drugi semestr;</w:t>
      </w:r>
    </w:p>
    <w:p w14:paraId="3796B45A" w14:textId="5243CFD7" w:rsidR="6C14C9B5" w:rsidRPr="00D63066" w:rsidRDefault="2B46F67E" w:rsidP="00D63066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 xml:space="preserve">Jeżeli uczeń w drugim semestrze uzyskał ocenę niedostateczną, jest to jednocześnie jego ocena </w:t>
      </w:r>
      <w:proofErr w:type="spellStart"/>
      <w:r>
        <w:t>końcoworoczna</w:t>
      </w:r>
      <w:proofErr w:type="spellEnd"/>
      <w:r>
        <w:t>, bez względu na ocenę z pierwszego semestr</w:t>
      </w:r>
      <w:r w:rsidR="00D63066">
        <w:t>u.</w:t>
      </w:r>
      <w:bookmarkStart w:id="0" w:name="_GoBack"/>
      <w:bookmarkEnd w:id="0"/>
    </w:p>
    <w:p w14:paraId="27F9E226" w14:textId="56F83818" w:rsidR="6C14C9B5" w:rsidRDefault="6C14C9B5" w:rsidP="6C14C9B5"/>
    <w:p w14:paraId="5CD622E6" w14:textId="52952EC7" w:rsidR="303167ED" w:rsidRDefault="303167ED" w:rsidP="6C14C9B5">
      <w:r>
        <w:t xml:space="preserve"> </w:t>
      </w:r>
    </w:p>
    <w:sectPr w:rsidR="30316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1657"/>
    <w:multiLevelType w:val="multilevel"/>
    <w:tmpl w:val="E794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F0B5FB"/>
    <w:rsid w:val="00817CB1"/>
    <w:rsid w:val="0087435B"/>
    <w:rsid w:val="00D63066"/>
    <w:rsid w:val="01E1AC6B"/>
    <w:rsid w:val="02063BC5"/>
    <w:rsid w:val="04192DA8"/>
    <w:rsid w:val="042B2C0D"/>
    <w:rsid w:val="0497334B"/>
    <w:rsid w:val="0603EB85"/>
    <w:rsid w:val="0995284C"/>
    <w:rsid w:val="0B0E672B"/>
    <w:rsid w:val="0B6B29AF"/>
    <w:rsid w:val="0B9DB853"/>
    <w:rsid w:val="0D0B761A"/>
    <w:rsid w:val="0D624FE5"/>
    <w:rsid w:val="0D79A7E5"/>
    <w:rsid w:val="0E07D8AA"/>
    <w:rsid w:val="0E2B0DED"/>
    <w:rsid w:val="0EB48B7B"/>
    <w:rsid w:val="0EC8D596"/>
    <w:rsid w:val="0FC3B4A3"/>
    <w:rsid w:val="0FD312F0"/>
    <w:rsid w:val="11961BC0"/>
    <w:rsid w:val="1230582A"/>
    <w:rsid w:val="129BF8D9"/>
    <w:rsid w:val="12C1DBF7"/>
    <w:rsid w:val="164BD3B1"/>
    <w:rsid w:val="17A853C8"/>
    <w:rsid w:val="182649F6"/>
    <w:rsid w:val="1AFBBB81"/>
    <w:rsid w:val="1B21A236"/>
    <w:rsid w:val="1CB37003"/>
    <w:rsid w:val="1E7D5BBA"/>
    <w:rsid w:val="202131A5"/>
    <w:rsid w:val="207A404E"/>
    <w:rsid w:val="20AD5A56"/>
    <w:rsid w:val="20E5FB55"/>
    <w:rsid w:val="2104CD11"/>
    <w:rsid w:val="22AFE1C3"/>
    <w:rsid w:val="23BE1C7C"/>
    <w:rsid w:val="24F5EC43"/>
    <w:rsid w:val="24FBF553"/>
    <w:rsid w:val="25D1D240"/>
    <w:rsid w:val="2685FAEC"/>
    <w:rsid w:val="2699B859"/>
    <w:rsid w:val="26E0A90B"/>
    <w:rsid w:val="27EB5701"/>
    <w:rsid w:val="286873AE"/>
    <w:rsid w:val="2B1D1466"/>
    <w:rsid w:val="2B46F67E"/>
    <w:rsid w:val="2C2F196B"/>
    <w:rsid w:val="2D4D1759"/>
    <w:rsid w:val="2D6CDFB0"/>
    <w:rsid w:val="2EBAA42A"/>
    <w:rsid w:val="303167ED"/>
    <w:rsid w:val="30430B51"/>
    <w:rsid w:val="306580FD"/>
    <w:rsid w:val="30E3AEFD"/>
    <w:rsid w:val="30EBAC5D"/>
    <w:rsid w:val="30FE8D8C"/>
    <w:rsid w:val="3181E455"/>
    <w:rsid w:val="3291DECA"/>
    <w:rsid w:val="32F0B5FB"/>
    <w:rsid w:val="34133145"/>
    <w:rsid w:val="34A107A8"/>
    <w:rsid w:val="36A68DD7"/>
    <w:rsid w:val="36CFA6AE"/>
    <w:rsid w:val="3A4D4C8C"/>
    <w:rsid w:val="3BB9B760"/>
    <w:rsid w:val="416A410C"/>
    <w:rsid w:val="436E3D52"/>
    <w:rsid w:val="44839A05"/>
    <w:rsid w:val="451E2FBB"/>
    <w:rsid w:val="48AFBC7F"/>
    <w:rsid w:val="49696B07"/>
    <w:rsid w:val="4C4B4108"/>
    <w:rsid w:val="4C8B0F56"/>
    <w:rsid w:val="4D2B2B10"/>
    <w:rsid w:val="4D7E0A7C"/>
    <w:rsid w:val="4D96A3C0"/>
    <w:rsid w:val="4E3F27BD"/>
    <w:rsid w:val="4E9D696E"/>
    <w:rsid w:val="4FA78812"/>
    <w:rsid w:val="5046A24C"/>
    <w:rsid w:val="515A2110"/>
    <w:rsid w:val="51DF9247"/>
    <w:rsid w:val="52987B97"/>
    <w:rsid w:val="53A18F45"/>
    <w:rsid w:val="55E1B39D"/>
    <w:rsid w:val="57109B88"/>
    <w:rsid w:val="593DF079"/>
    <w:rsid w:val="597BEC75"/>
    <w:rsid w:val="59BB3883"/>
    <w:rsid w:val="5A51DBB3"/>
    <w:rsid w:val="5D5FAD5F"/>
    <w:rsid w:val="60B5CDAA"/>
    <w:rsid w:val="618CF3B6"/>
    <w:rsid w:val="61D000C5"/>
    <w:rsid w:val="63B0D9DB"/>
    <w:rsid w:val="64519236"/>
    <w:rsid w:val="67190294"/>
    <w:rsid w:val="67D96EB2"/>
    <w:rsid w:val="68AEB140"/>
    <w:rsid w:val="693B7354"/>
    <w:rsid w:val="696D770C"/>
    <w:rsid w:val="6C14C9B5"/>
    <w:rsid w:val="6C2363F0"/>
    <w:rsid w:val="6FEB2E12"/>
    <w:rsid w:val="70BF496C"/>
    <w:rsid w:val="70FE15DE"/>
    <w:rsid w:val="71EF682A"/>
    <w:rsid w:val="7243BAC6"/>
    <w:rsid w:val="7335F7C2"/>
    <w:rsid w:val="736BDF44"/>
    <w:rsid w:val="73CC93AF"/>
    <w:rsid w:val="74B10BE8"/>
    <w:rsid w:val="75743890"/>
    <w:rsid w:val="77A8EFC9"/>
    <w:rsid w:val="7AB41B9D"/>
    <w:rsid w:val="7C2DDB12"/>
    <w:rsid w:val="7C8EB316"/>
    <w:rsid w:val="7DA031C8"/>
    <w:rsid w:val="7DB00C0A"/>
    <w:rsid w:val="7F2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B5FB"/>
  <w15:chartTrackingRefBased/>
  <w15:docId w15:val="{E30714FD-3A7C-4610-99B2-9AF73B73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Ziółkowska</dc:creator>
  <cp:keywords/>
  <dc:description/>
  <cp:lastModifiedBy>Użytkownik systemu Windows</cp:lastModifiedBy>
  <cp:revision>3</cp:revision>
  <dcterms:created xsi:type="dcterms:W3CDTF">2020-08-29T11:18:00Z</dcterms:created>
  <dcterms:modified xsi:type="dcterms:W3CDTF">2020-08-30T13:27:00Z</dcterms:modified>
</cp:coreProperties>
</file>