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B1D" w:rsidP="002F6B1D" w:rsidRDefault="002F6B1D" w14:paraId="32EA8DDF" w14:textId="77777777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Przedmiotowy system oceniania z historii na poziomie podstawowym</w:t>
      </w:r>
    </w:p>
    <w:p w:rsidR="002F6B1D" w:rsidP="002F6B1D" w:rsidRDefault="002F6B1D" w14:paraId="6B516D5D" w14:textId="7777777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w 4-letnim Salezjańskim Liceum Ogólnokształcącym.</w:t>
      </w:r>
    </w:p>
    <w:p w:rsidRPr="000D7FAF" w:rsidR="002C6DDF" w:rsidP="002C6DDF" w:rsidRDefault="002C6DDF" w14:paraId="3FFAA6E5" w14:textId="77777777">
      <w:pPr>
        <w:pStyle w:val="Akapitzlist"/>
        <w:numPr>
          <w:ilvl w:val="1"/>
          <w:numId w:val="10"/>
        </w:numPr>
        <w:tabs>
          <w:tab w:val="left" w:pos="-2880"/>
        </w:tabs>
        <w:spacing w:after="0" w:line="360" w:lineRule="auto"/>
        <w:ind w:left="1434" w:hanging="357"/>
        <w:textAlignment w:val="baseline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Zasady ogólne:</w:t>
      </w:r>
      <w:r w:rsidRPr="000D7FAF">
        <w:rPr>
          <w:rFonts w:ascii="Arial" w:hAnsi="Arial" w:eastAsia="Times New Roman" w:cs="Arial"/>
          <w:b/>
          <w:sz w:val="20"/>
          <w:szCs w:val="20"/>
          <w:lang w:eastAsia="pl-PL"/>
        </w:rPr>
        <w:t> </w:t>
      </w:r>
    </w:p>
    <w:p w:rsidRPr="000D7FAF" w:rsidR="002C6DDF" w:rsidP="002C6DDF" w:rsidRDefault="002C6DDF" w14:paraId="0DE16E8B" w14:textId="77777777">
      <w:pPr>
        <w:pStyle w:val="Akapitzlist"/>
        <w:numPr>
          <w:ilvl w:val="0"/>
          <w:numId w:val="11"/>
        </w:numPr>
        <w:tabs>
          <w:tab w:val="left" w:pos="-2880"/>
        </w:tabs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cs="Arial"/>
          <w:sz w:val="20"/>
          <w:szCs w:val="20"/>
        </w:rPr>
        <w:t xml:space="preserve">Wiedza i praca ucznia na lekcji jest oceniania z wewnątrzszkolnym systemem oceniania zapisanym w statucie szkoły. </w:t>
      </w:r>
    </w:p>
    <w:p w:rsidRPr="000D7FAF" w:rsidR="002C6DDF" w:rsidP="002C6DDF" w:rsidRDefault="002C6DDF" w14:paraId="1C5A8BB0" w14:textId="77777777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Uczeń będzie oceniany za:</w:t>
      </w:r>
    </w:p>
    <w:p w:rsidRPr="000D7FAF" w:rsidR="002C6DDF" w:rsidP="002C6DDF" w:rsidRDefault="002C6DDF" w14:paraId="58AD9376" w14:textId="77777777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Wskazane przez nauczyciela </w:t>
      </w:r>
      <w:r w:rsidRPr="000D7FAF">
        <w:rPr>
          <w:rFonts w:ascii="Arial" w:hAnsi="Arial" w:eastAsia="Times New Roman" w:cs="Arial"/>
          <w:b/>
          <w:bCs/>
          <w:iCs/>
          <w:sz w:val="20"/>
          <w:szCs w:val="20"/>
          <w:lang w:eastAsia="pl-PL"/>
        </w:rPr>
        <w:t>podstawowe formy</w:t>
      </w: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 pracy (m.in. sprawdziany, kartkówki) sprawdzające wiedzę i umiejętności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;</w:t>
      </w:r>
    </w:p>
    <w:p w:rsidRPr="000D7FAF" w:rsidR="002C6DDF" w:rsidP="002C6DDF" w:rsidRDefault="002C6DDF" w14:paraId="15FEFC5F" w14:textId="77777777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Wybrane samodzielnie </w:t>
      </w:r>
      <w:r w:rsidRPr="000D7FAF">
        <w:rPr>
          <w:rFonts w:ascii="Arial" w:hAnsi="Arial" w:eastAsia="Times New Roman" w:cs="Arial"/>
          <w:b/>
          <w:bCs/>
          <w:iCs/>
          <w:sz w:val="20"/>
          <w:szCs w:val="20"/>
          <w:lang w:eastAsia="pl-PL"/>
        </w:rPr>
        <w:t>dodatkowe formy </w:t>
      </w: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pracy spośród podanych przez nauczyciela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.</w:t>
      </w:r>
    </w:p>
    <w:p w:rsidRPr="000D7FAF" w:rsidR="002C6DDF" w:rsidP="002C6DDF" w:rsidRDefault="002C6DDF" w14:paraId="72248E91" w14:textId="77777777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W każdym semestrze Uczeń jest zobowiązany do zrealizowania 4 podstawowych form pracy. </w:t>
      </w:r>
    </w:p>
    <w:p w:rsidRPr="000D7FAF" w:rsidR="002C6DDF" w:rsidP="002C6DDF" w:rsidRDefault="002C6DDF" w14:paraId="7F7E4A81" w14:textId="77777777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Niepodjęcie/nieprzystąpienie do podstawowych form pracy uniemożliwia Uczniowi uzyskanie oceny celującej w klasyfikacji śródrocznej i </w:t>
      </w:r>
      <w:proofErr w:type="spellStart"/>
      <w:r w:rsidRPr="000D7FAF">
        <w:rPr>
          <w:rFonts w:ascii="Arial" w:hAnsi="Arial" w:eastAsia="Times New Roman" w:cs="Arial"/>
          <w:sz w:val="20"/>
          <w:szCs w:val="20"/>
          <w:lang w:eastAsia="pl-PL"/>
        </w:rPr>
        <w:t>końcoworocznej</w:t>
      </w:r>
      <w:proofErr w:type="spellEnd"/>
      <w:r w:rsidRPr="000D7FAF">
        <w:rPr>
          <w:rFonts w:ascii="Arial" w:hAnsi="Arial" w:eastAsia="Times New Roman" w:cs="Arial"/>
          <w:sz w:val="20"/>
          <w:szCs w:val="20"/>
          <w:lang w:eastAsia="pl-PL"/>
        </w:rPr>
        <w:t>.</w:t>
      </w:r>
    </w:p>
    <w:p w:rsidRPr="000D7FAF" w:rsidR="002C6DDF" w:rsidP="002C6DDF" w:rsidRDefault="002C6DDF" w14:paraId="2AFD448E" w14:textId="77777777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Kartkówki obejmują materiał z trzech ostatnich godzin lekcyjnych. </w:t>
      </w:r>
    </w:p>
    <w:p w:rsidRPr="000D7FAF" w:rsidR="002C6DDF" w:rsidP="002C6DDF" w:rsidRDefault="002C6DDF" w14:paraId="513BC1A5" w14:textId="77777777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O terminie kartkówki decyduje nauczyciel, nie muszą być one zapowiedziane. </w:t>
      </w:r>
    </w:p>
    <w:p w:rsidRPr="000D7FAF" w:rsidR="002C6DDF" w:rsidP="002C6DDF" w:rsidRDefault="002C6DDF" w14:paraId="7C80AA68" w14:textId="77777777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Uczeń, który opuścił co najmniej 50% lekcji lub przystąpił tylko do jednej z podstawowych form aktywności może być nieklasyfikowany.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Pr="000D7FAF" w:rsidR="002C6DDF" w:rsidP="002C6DDF" w:rsidRDefault="002C6DDF" w14:paraId="6F166551" w14:textId="77777777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Dodatkowe formy pracy mogą pozwolić uczniowi zdobycie oceny końcowej lepszej o „1”, niż wynika to z sumy punktów podstawowych form pracy.</w:t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br/>
      </w:r>
    </w:p>
    <w:p w:rsidRPr="000D7FAF" w:rsidR="002C6DDF" w:rsidP="002C6DDF" w:rsidRDefault="002C6DDF" w14:paraId="4939D946" w14:textId="77777777">
      <w:pPr>
        <w:pStyle w:val="Akapitzlist"/>
        <w:numPr>
          <w:ilvl w:val="1"/>
          <w:numId w:val="10"/>
        </w:numPr>
        <w:tabs>
          <w:tab w:val="left" w:pos="720"/>
        </w:tabs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D7FAF">
        <w:rPr>
          <w:rFonts w:ascii="Arial" w:hAnsi="Arial" w:eastAsia="Times New Roman" w:cs="Arial"/>
          <w:color w:val="000000"/>
          <w:sz w:val="20"/>
          <w:szCs w:val="20"/>
          <w:lang w:eastAsia="pl-PL"/>
        </w:rPr>
        <w:t> </w:t>
      </w: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Wymagania edukacyjne uwzględniające specyfikę nauczania zdalnego.</w:t>
      </w:r>
    </w:p>
    <w:p w:rsidRPr="000D7FAF" w:rsidR="002C6DDF" w:rsidP="002C6DDF" w:rsidRDefault="002C6DDF" w14:paraId="4B512E37" w14:textId="77777777">
      <w:pPr>
        <w:pStyle w:val="Akapitzlist"/>
        <w:numPr>
          <w:ilvl w:val="3"/>
          <w:numId w:val="11"/>
        </w:numPr>
        <w:spacing w:after="0" w:line="360" w:lineRule="auto"/>
        <w:jc w:val="both"/>
        <w:textAlignment w:val="baseline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Uczeń ma obowiązek regularnie sprawdzać wiadomości od nauczyciela zamieszczane w e-dzienniku oraz aplikacji Office 365 (platforma Outlook, </w:t>
      </w:r>
      <w:proofErr w:type="spellStart"/>
      <w:r w:rsidRPr="000D7FAF">
        <w:rPr>
          <w:rFonts w:ascii="Arial" w:hAnsi="Arial" w:eastAsia="Times New Roman" w:cs="Arial"/>
          <w:color w:val="000000"/>
          <w:sz w:val="20"/>
          <w:szCs w:val="20"/>
          <w:lang w:eastAsia="pl-PL"/>
        </w:rPr>
        <w:t>Teams</w:t>
      </w:r>
      <w:proofErr w:type="spellEnd"/>
      <w:r w:rsidRPr="000D7FAF">
        <w:rPr>
          <w:rFonts w:ascii="Arial" w:hAnsi="Arial" w:eastAsia="Times New Roman" w:cs="Arial"/>
          <w:color w:val="000000"/>
          <w:sz w:val="20"/>
          <w:szCs w:val="20"/>
          <w:lang w:eastAsia="pl-PL"/>
        </w:rPr>
        <w:t>)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.</w:t>
      </w:r>
    </w:p>
    <w:p w:rsidRPr="00CC5265" w:rsidR="002C6DDF" w:rsidP="002C6DDF" w:rsidRDefault="002C6DDF" w14:paraId="0466E161" w14:textId="352758FE">
      <w:pPr>
        <w:pStyle w:val="Akapitzlist"/>
        <w:numPr>
          <w:ilvl w:val="3"/>
          <w:numId w:val="11"/>
        </w:numPr>
        <w:spacing w:after="0" w:line="360" w:lineRule="auto"/>
        <w:jc w:val="both"/>
        <w:textAlignment w:val="baseline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Uczeń może wykonać wskazane przez nauczyciela prace w formie zdalnej i udostępnić je elektronicznie</w:t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 w wyznaczonym terminie,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 w sposób uzgodniony z nauczycielem lub przedstawić je podczas rozmowy online. </w:t>
      </w:r>
    </w:p>
    <w:p w:rsidRPr="00110DCC" w:rsidR="00CC5265" w:rsidP="002C6DDF" w:rsidRDefault="00CC5265" w14:paraId="418DD141" w14:textId="7B3288E5">
      <w:pPr>
        <w:pStyle w:val="Akapitzlist"/>
        <w:numPr>
          <w:ilvl w:val="3"/>
          <w:numId w:val="11"/>
        </w:numPr>
        <w:spacing w:after="0" w:line="360" w:lineRule="auto"/>
        <w:jc w:val="both"/>
        <w:textAlignment w:val="baseline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bookmarkStart w:name="_Hlk49353361" w:id="0"/>
      <w:r>
        <w:rPr>
          <w:rFonts w:ascii="Arial" w:hAnsi="Arial" w:eastAsia="Times New Roman" w:cs="Arial"/>
          <w:sz w:val="20"/>
          <w:szCs w:val="20"/>
          <w:lang w:eastAsia="pl-PL"/>
        </w:rPr>
        <w:t>Nieodesłanie w terminie zadania zleconego przez nauczyciela odnotowywane jest w e-dzienniku</w:t>
      </w:r>
      <w:r w:rsidR="001F1DEF">
        <w:rPr>
          <w:rFonts w:ascii="Arial" w:hAnsi="Arial" w:eastAsia="Times New Roman" w:cs="Arial"/>
          <w:sz w:val="20"/>
          <w:szCs w:val="20"/>
          <w:lang w:eastAsia="pl-PL"/>
        </w:rPr>
        <w:t>. Zaległa praca winna być przesłana w terminie ustalonym wspólnie z nauczycielem.</w:t>
      </w:r>
    </w:p>
    <w:bookmarkEnd w:id="0"/>
    <w:p w:rsidR="002F6B1D" w:rsidP="002F6B1D" w:rsidRDefault="002F6B1D" w14:paraId="0CA8BEBA" w14:textId="77777777">
      <w:pPr>
        <w:tabs>
          <w:tab w:val="left" w:pos="720"/>
        </w:tabs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2F6B1D" w:rsidP="002F6B1D" w:rsidRDefault="002F6B1D" w14:paraId="40A99C0B" w14:textId="77777777">
      <w:pPr>
        <w:tabs>
          <w:tab w:val="left" w:pos="720"/>
        </w:tabs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Pr="002C6DDF" w:rsidR="002F6B1D" w:rsidP="002C6DDF" w:rsidRDefault="002F6B1D" w14:paraId="45D42DDC" w14:textId="61FE5D04">
      <w:pPr>
        <w:pStyle w:val="Akapitzlist"/>
        <w:numPr>
          <w:ilvl w:val="1"/>
          <w:numId w:val="10"/>
        </w:numPr>
        <w:tabs>
          <w:tab w:val="left" w:pos="-28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6DD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Formy i metody sprawdzania i oceniania osiągnięć ucznia. </w:t>
      </w:r>
      <w:r w:rsidRPr="002C6DDF">
        <w:rPr>
          <w:rFonts w:ascii="Arial" w:hAnsi="Arial" w:eastAsia="Times New Roman" w:cs="Arial"/>
          <w:b/>
          <w:sz w:val="20"/>
          <w:szCs w:val="20"/>
          <w:lang w:eastAsia="pl-PL"/>
        </w:rPr>
        <w:t> </w:t>
      </w:r>
      <w:r w:rsidR="002C6DDF">
        <w:rPr>
          <w:rFonts w:ascii="Arial" w:hAnsi="Arial" w:eastAsia="Times New Roman" w:cs="Arial"/>
          <w:b/>
          <w:sz w:val="20"/>
          <w:szCs w:val="20"/>
          <w:lang w:eastAsia="pl-PL"/>
        </w:rPr>
        <w:tab/>
      </w:r>
      <w:r w:rsidR="002C6DDF">
        <w:rPr>
          <w:rFonts w:ascii="Arial" w:hAnsi="Arial" w:eastAsia="Times New Roman" w:cs="Arial"/>
          <w:b/>
          <w:sz w:val="20"/>
          <w:szCs w:val="20"/>
          <w:lang w:eastAsia="pl-PL"/>
        </w:rPr>
        <w:br/>
      </w:r>
    </w:p>
    <w:p w:rsidR="002F6B1D" w:rsidP="002F6B1D" w:rsidRDefault="002F6B1D" w14:paraId="77F01EEB" w14:textId="77777777">
      <w:p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name="_Hlk49353631" w:id="1"/>
      <w:r>
        <w:rPr>
          <w:rFonts w:ascii="Arial" w:hAnsi="Arial" w:eastAsia="Times New Roman" w:cs="Arial"/>
          <w:sz w:val="20"/>
          <w:szCs w:val="20"/>
          <w:lang w:eastAsia="pl-PL"/>
        </w:rPr>
        <w:t>W każdym semestrze Uczeń może otrzymać w sumie maksymalnie 97 punktów z podstawowych form pracy sprawdzających jego wiedzę i frekwencji na zajęciach. Ponadto Uczeń uzyskuje punkty za wykonanie wybranych dodatkowych form pracy.  </w:t>
      </w:r>
    </w:p>
    <w:p w:rsidR="002F6B1D" w:rsidP="002F6B1D" w:rsidRDefault="002F6B1D" w14:paraId="51DF20F2" w14:textId="77777777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1080" w:firstLine="0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b/>
          <w:iCs/>
          <w:sz w:val="20"/>
          <w:szCs w:val="20"/>
          <w:lang w:eastAsia="pl-PL"/>
        </w:rPr>
        <w:t>Podstawowe</w:t>
      </w:r>
      <w:r>
        <w:rPr>
          <w:rFonts w:ascii="Arial" w:hAnsi="Arial" w:eastAsia="Times New Roman" w:cs="Arial"/>
          <w:iCs/>
          <w:sz w:val="20"/>
          <w:szCs w:val="20"/>
          <w:lang w:eastAsia="pl-PL"/>
        </w:rPr>
        <w:t xml:space="preserve"> formy pracy</w:t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 sprawdzające wiedzę i umiejętności Ucznia: </w:t>
      </w:r>
      <w:r>
        <w:rPr>
          <w:rFonts w:ascii="Arial" w:hAnsi="Arial" w:eastAsia="Times New Roman" w:cs="Arial"/>
          <w:sz w:val="20"/>
          <w:szCs w:val="20"/>
          <w:lang w:eastAsia="pl-PL"/>
        </w:rPr>
        <w:br/>
      </w:r>
      <w:r>
        <w:rPr>
          <w:rFonts w:ascii="Arial" w:hAnsi="Arial" w:eastAsia="Times New Roman" w:cs="Arial"/>
          <w:sz w:val="20"/>
          <w:szCs w:val="20"/>
          <w:lang w:eastAsia="pl-PL"/>
        </w:rPr>
        <w:t>A. Sprawdzian (max. 25 punktów) – jeden w ciągu semestru</w:t>
      </w:r>
    </w:p>
    <w:p w:rsidR="002F6B1D" w:rsidP="002F6B1D" w:rsidRDefault="002F6B1D" w14:paraId="77FFBC40" w14:textId="77777777">
      <w:pPr>
        <w:tabs>
          <w:tab w:val="left" w:pos="720"/>
        </w:tabs>
        <w:spacing w:after="0"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lastRenderedPageBreak/>
        <w:t>B. Kartkówka (max. 20) – dwie w ciągu semestru</w:t>
      </w:r>
      <w:r>
        <w:rPr>
          <w:rFonts w:ascii="Arial" w:hAnsi="Arial" w:eastAsia="Times New Roman" w:cs="Arial"/>
          <w:sz w:val="20"/>
          <w:szCs w:val="20"/>
          <w:lang w:eastAsia="pl-PL"/>
        </w:rPr>
        <w:br/>
      </w:r>
      <w:bookmarkEnd w:id="1"/>
      <w:r>
        <w:rPr>
          <w:rFonts w:ascii="Arial" w:hAnsi="Arial" w:eastAsia="Times New Roman" w:cs="Arial"/>
          <w:sz w:val="20"/>
          <w:szCs w:val="20"/>
          <w:lang w:eastAsia="pl-PL"/>
        </w:rPr>
        <w:t xml:space="preserve">C. Praca z </w:t>
      </w:r>
      <w:r>
        <w:rPr>
          <w:rFonts w:ascii="Arial" w:hAnsi="Arial" w:eastAsia="Times New Roman" w:cs="Arial"/>
          <w:iCs/>
          <w:sz w:val="20"/>
          <w:szCs w:val="20"/>
          <w:lang w:eastAsia="pl-PL"/>
        </w:rPr>
        <w:t>ze źródłami</w:t>
      </w:r>
      <w:r>
        <w:rPr>
          <w:rFonts w:ascii="Arial" w:hAnsi="Arial" w:eastAsia="Times New Roman" w:cs="Arial"/>
          <w:sz w:val="20"/>
          <w:szCs w:val="20"/>
          <w:lang w:eastAsia="pl-PL"/>
        </w:rPr>
        <w:t> (max. 16 punktów) – dwie w ciągu semestru</w:t>
      </w:r>
      <w:r>
        <w:rPr>
          <w:rFonts w:ascii="Arial" w:hAnsi="Arial" w:eastAsia="Times New Roman" w:cs="Arial"/>
          <w:sz w:val="20"/>
          <w:szCs w:val="20"/>
          <w:lang w:eastAsia="pl-PL"/>
        </w:rPr>
        <w:br/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D. Praca w grupie (max 16 punktów) – dwie w ciągu semestru </w:t>
      </w:r>
    </w:p>
    <w:p w:rsidR="002F6B1D" w:rsidP="002F6B1D" w:rsidRDefault="002F6B1D" w14:paraId="28E5E960" w14:textId="77777777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b/>
          <w:iCs/>
          <w:sz w:val="20"/>
          <w:szCs w:val="20"/>
          <w:lang w:eastAsia="pl-PL"/>
        </w:rPr>
        <w:t>Dodatkowe</w:t>
      </w:r>
      <w:r>
        <w:rPr>
          <w:rFonts w:ascii="Arial" w:hAnsi="Arial" w:eastAsia="Times New Roman" w:cs="Arial"/>
          <w:iCs/>
          <w:sz w:val="20"/>
          <w:szCs w:val="20"/>
          <w:lang w:eastAsia="pl-PL"/>
        </w:rPr>
        <w:t xml:space="preserve"> formy pracy </w:t>
      </w:r>
      <w:r>
        <w:rPr>
          <w:rFonts w:ascii="Arial" w:hAnsi="Arial" w:eastAsia="Times New Roman" w:cs="Arial"/>
          <w:sz w:val="20"/>
          <w:szCs w:val="20"/>
          <w:lang w:eastAsia="pl-PL"/>
        </w:rPr>
        <w:t>sprawdzające wiedzę i umiejętności Ucznia (do wyboru, nie więcej niż 3): </w:t>
      </w:r>
    </w:p>
    <w:p w:rsidR="002F6B1D" w:rsidP="002F6B1D" w:rsidRDefault="002F6B1D" w14:paraId="1736C0C0" w14:textId="562AF2CD">
      <w:pPr>
        <w:pStyle w:val="Akapitzlist"/>
        <w:numPr>
          <w:ilvl w:val="1"/>
          <w:numId w:val="9"/>
        </w:numPr>
        <w:tabs>
          <w:tab w:val="left" w:pos="720"/>
        </w:tabs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31F581CA" w:rsidR="002F6B1D">
        <w:rPr>
          <w:rFonts w:ascii="Arial" w:hAnsi="Arial" w:eastAsia="Times New Roman" w:cs="Arial"/>
          <w:sz w:val="20"/>
          <w:szCs w:val="20"/>
          <w:lang w:eastAsia="pl-PL"/>
        </w:rPr>
        <w:t>Poprowadzenie lekcji</w:t>
      </w:r>
      <w:r w:rsidRPr="31F581CA" w:rsidR="368F06FF">
        <w:rPr>
          <w:rFonts w:ascii="Arial" w:hAnsi="Arial" w:eastAsia="Times New Roman" w:cs="Arial"/>
          <w:sz w:val="20"/>
          <w:szCs w:val="20"/>
          <w:lang w:eastAsia="pl-PL"/>
        </w:rPr>
        <w:t>/prezentacja</w:t>
      </w:r>
      <w:r w:rsidRPr="31F581CA" w:rsidR="002F6B1D">
        <w:rPr>
          <w:rFonts w:ascii="Arial" w:hAnsi="Arial" w:eastAsia="Times New Roman" w:cs="Arial"/>
          <w:sz w:val="20"/>
          <w:szCs w:val="20"/>
          <w:lang w:eastAsia="pl-PL"/>
        </w:rPr>
        <w:t xml:space="preserve"> </w:t>
      </w:r>
      <w:r w:rsidRPr="31F581CA" w:rsidR="002F6B1D">
        <w:rPr>
          <w:rFonts w:ascii="Arial" w:hAnsi="Arial" w:eastAsia="Times New Roman" w:cs="Arial"/>
          <w:sz w:val="20"/>
          <w:szCs w:val="20"/>
          <w:lang w:eastAsia="pl-PL"/>
        </w:rPr>
        <w:t>(max.</w:t>
      </w:r>
      <w:r w:rsidRPr="31F581CA" w:rsidR="002F6B1D">
        <w:rPr>
          <w:rFonts w:ascii="Arial" w:hAnsi="Arial" w:eastAsia="Times New Roman" w:cs="Arial"/>
          <w:sz w:val="20"/>
          <w:szCs w:val="20"/>
          <w:lang w:eastAsia="pl-PL"/>
        </w:rPr>
        <w:t xml:space="preserve"> 10 punktów) </w:t>
      </w:r>
    </w:p>
    <w:p w:rsidR="002F6B1D" w:rsidP="002F6B1D" w:rsidRDefault="002F6B1D" w14:paraId="2A8D340F" w14:textId="77777777">
      <w:pPr>
        <w:pStyle w:val="Akapitzlist"/>
        <w:numPr>
          <w:ilvl w:val="1"/>
          <w:numId w:val="9"/>
        </w:numPr>
        <w:tabs>
          <w:tab w:val="left" w:pos="720"/>
        </w:tabs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Esej/wypracowanie historyczne/recenzja (max. 10 punktów) </w:t>
      </w:r>
    </w:p>
    <w:p w:rsidR="002F6B1D" w:rsidP="002F6B1D" w:rsidRDefault="002F6B1D" w14:paraId="0612E0AB" w14:textId="77777777">
      <w:pPr>
        <w:pStyle w:val="Akapitzlist"/>
        <w:numPr>
          <w:ilvl w:val="1"/>
          <w:numId w:val="9"/>
        </w:numPr>
        <w:tabs>
          <w:tab w:val="left" w:pos="720"/>
        </w:tabs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Aktywność na lekcjach (max. 5 punktów) – zawsze doceniana</w:t>
      </w:r>
    </w:p>
    <w:p w:rsidR="002F6B1D" w:rsidP="002F6B1D" w:rsidRDefault="002F6B1D" w14:paraId="1D41C2F6" w14:textId="77777777">
      <w:pPr>
        <w:pStyle w:val="Akapitzlist"/>
        <w:numPr>
          <w:ilvl w:val="1"/>
          <w:numId w:val="9"/>
        </w:num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Przygotowanie i przeprowadzenie gry edukacyjnej – max 5 pkt </w:t>
      </w:r>
      <w:r>
        <w:rPr>
          <w:rFonts w:ascii="Arial" w:hAnsi="Arial" w:eastAsia="Times New Roman" w:cs="Arial"/>
          <w:sz w:val="20"/>
          <w:szCs w:val="20"/>
          <w:lang w:eastAsia="pl-PL"/>
        </w:rPr>
        <w:br/>
      </w:r>
    </w:p>
    <w:p w:rsidR="002F6B1D" w:rsidP="002F6B1D" w:rsidRDefault="002F6B1D" w14:paraId="7EE10BBD" w14:textId="77777777">
      <w:pPr>
        <w:pStyle w:val="Akapitzlist"/>
        <w:numPr>
          <w:ilvl w:val="1"/>
          <w:numId w:val="1"/>
        </w:numPr>
        <w:tabs>
          <w:tab w:val="left" w:pos="-2880"/>
        </w:tabs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Frekwencja: </w:t>
      </w:r>
    </w:p>
    <w:p w:rsidR="002F6B1D" w:rsidP="002F6B1D" w:rsidRDefault="002F6B1D" w14:paraId="1A8C5097" w14:textId="77777777">
      <w:pPr>
        <w:pStyle w:val="Akapitzlist"/>
        <w:tabs>
          <w:tab w:val="left" w:pos="720"/>
        </w:tabs>
        <w:spacing w:after="0" w:line="240" w:lineRule="auto"/>
        <w:ind w:left="1440"/>
        <w:rPr>
          <w:rFonts w:ascii="Arial" w:hAnsi="Arial" w:eastAsia="Times New Roman" w:cs="Arial"/>
          <w:sz w:val="20"/>
          <w:szCs w:val="20"/>
          <w:lang w:eastAsia="pl-PL"/>
        </w:rPr>
      </w:pPr>
    </w:p>
    <w:tbl>
      <w:tblPr>
        <w:tblW w:w="38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7"/>
        <w:gridCol w:w="1843"/>
      </w:tblGrid>
      <w:tr w:rsidR="002F6B1D" w:rsidTr="002F6B1D" w14:paraId="7481FD3F" w14:textId="77777777">
        <w:trPr>
          <w:trHeight w:val="468"/>
        </w:trPr>
        <w:tc>
          <w:tcPr>
            <w:tcW w:w="197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13FC7F4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frekwencja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58ACB3F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punkty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:rsidTr="002F6B1D" w14:paraId="4E475A04" w14:textId="77777777">
        <w:trPr>
          <w:trHeight w:val="417"/>
        </w:trPr>
        <w:tc>
          <w:tcPr>
            <w:tcW w:w="197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39DD624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100% - 90%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7D0F47E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:rsidTr="002F6B1D" w14:paraId="402A90E2" w14:textId="77777777">
        <w:trPr>
          <w:trHeight w:val="409"/>
        </w:trPr>
        <w:tc>
          <w:tcPr>
            <w:tcW w:w="197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22551C4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89% - 81%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362B8F7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2F6B1D" w:rsidTr="002F6B1D" w14:paraId="219D32AB" w14:textId="77777777">
        <w:trPr>
          <w:trHeight w:val="400"/>
        </w:trPr>
        <w:tc>
          <w:tcPr>
            <w:tcW w:w="197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3C04F5B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80% - 71%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2553F9A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F6B1D" w:rsidTr="002F6B1D" w14:paraId="7D95C8D9" w14:textId="77777777">
        <w:trPr>
          <w:trHeight w:val="421"/>
        </w:trPr>
        <w:tc>
          <w:tcPr>
            <w:tcW w:w="197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26AD8A0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70% - 61%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6A9552C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F6B1D" w:rsidTr="002F6B1D" w14:paraId="3D88B9EF" w14:textId="77777777">
        <w:trPr>
          <w:trHeight w:val="399"/>
        </w:trPr>
        <w:tc>
          <w:tcPr>
            <w:tcW w:w="197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7647393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60% - 51%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256C0F0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F6B1D" w:rsidTr="002F6B1D" w14:paraId="311BDB07" w14:textId="77777777">
        <w:trPr>
          <w:trHeight w:val="419"/>
        </w:trPr>
        <w:tc>
          <w:tcPr>
            <w:tcW w:w="197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4151E97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50% - 0%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7E76DD7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nieklasyfikowany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F6B1D" w:rsidP="002F6B1D" w:rsidRDefault="002F6B1D" w14:paraId="14AE747C" w14:textId="77777777">
      <w:pPr>
        <w:spacing w:after="0" w:line="240" w:lineRule="auto"/>
        <w:ind w:left="144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="002F6B1D" w:rsidP="002F6B1D" w:rsidRDefault="002F6B1D" w14:paraId="03B783D4" w14:textId="77777777">
      <w:pPr>
        <w:spacing w:after="0" w:line="240" w:lineRule="auto"/>
        <w:ind w:left="144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="002F6B1D" w:rsidP="002F6B1D" w:rsidRDefault="002F6B1D" w14:paraId="32491A22" w14:textId="77777777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Ocena końcowa, zgodnie z przyjętym systemem punktowym: </w:t>
      </w:r>
      <w:r>
        <w:rPr>
          <w:rFonts w:ascii="Arial" w:hAnsi="Arial" w:eastAsia="Times New Roman" w:cs="Arial"/>
          <w:sz w:val="20"/>
          <w:szCs w:val="20"/>
          <w:lang w:eastAsia="pl-PL"/>
        </w:rPr>
        <w:t> </w:t>
      </w:r>
      <w:r>
        <w:rPr>
          <w:rFonts w:ascii="Arial" w:hAnsi="Arial" w:eastAsia="Times New Roman" w:cs="Arial"/>
          <w:sz w:val="20"/>
          <w:szCs w:val="20"/>
          <w:lang w:eastAsia="pl-PL"/>
        </w:rPr>
        <w:br/>
      </w:r>
      <w:r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tbl>
      <w:tblPr>
        <w:tblW w:w="4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2410"/>
      </w:tblGrid>
      <w:tr w:rsidR="002F6B1D" w:rsidTr="002F6B1D" w14:paraId="66E375DA" w14:textId="77777777">
        <w:trPr>
          <w:trHeight w:val="555"/>
        </w:trPr>
        <w:tc>
          <w:tcPr>
            <w:tcW w:w="183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397C541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127 – 120p.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71B2794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celujący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:rsidTr="002F6B1D" w14:paraId="08115545" w14:textId="77777777">
        <w:trPr>
          <w:trHeight w:val="555"/>
        </w:trPr>
        <w:tc>
          <w:tcPr>
            <w:tcW w:w="183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3F2D1D1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119 – 90p.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40C2B11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bardzo dobry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i/>
                <w:iCs/>
                <w:color w:val="76923C"/>
                <w:sz w:val="20"/>
                <w:szCs w:val="20"/>
                <w:lang w:val="en-US" w:eastAsia="pl-PL"/>
              </w:rPr>
              <w:t> </w:t>
            </w:r>
          </w:p>
        </w:tc>
      </w:tr>
      <w:tr w:rsidR="002F6B1D" w:rsidTr="002F6B1D" w14:paraId="689FA685" w14:textId="77777777">
        <w:trPr>
          <w:trHeight w:val="555"/>
        </w:trPr>
        <w:tc>
          <w:tcPr>
            <w:tcW w:w="183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1C00E03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89 – 75p.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68A6F8B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dobry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:rsidTr="002F6B1D" w14:paraId="2658A1D1" w14:textId="77777777">
        <w:trPr>
          <w:trHeight w:val="555"/>
        </w:trPr>
        <w:tc>
          <w:tcPr>
            <w:tcW w:w="183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4FC41EB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74 – 52p.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31DA7F7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dostateczny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:rsidTr="002F6B1D" w14:paraId="2AE3A35F" w14:textId="77777777">
        <w:trPr>
          <w:trHeight w:val="555"/>
        </w:trPr>
        <w:tc>
          <w:tcPr>
            <w:tcW w:w="183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3144A17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51 – 40p.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30F4656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dopuszczający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:rsidTr="002F6B1D" w14:paraId="7054C8AE" w14:textId="77777777">
        <w:trPr>
          <w:trHeight w:val="555"/>
        </w:trPr>
        <w:tc>
          <w:tcPr>
            <w:tcW w:w="183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79FF43C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39 – 0p.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B1D" w:rsidRDefault="002F6B1D" w14:paraId="50D757E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niedostateczny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F6B1D" w:rsidP="002F6B1D" w:rsidRDefault="002F6B1D" w14:paraId="7FA3B424" w14:textId="77777777">
      <w:pPr>
        <w:spacing w:after="0" w:line="240" w:lineRule="auto"/>
        <w:ind w:left="144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="002A3596" w:rsidRDefault="002A3596" w14:paraId="1DEC1A3A" w14:textId="77777777"/>
    <w:sectPr w:rsidR="002A359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26CD"/>
    <w:multiLevelType w:val="multilevel"/>
    <w:tmpl w:val="8E8070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1F901E7C"/>
    <w:multiLevelType w:val="multilevel"/>
    <w:tmpl w:val="8100702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6A07C52"/>
    <w:multiLevelType w:val="multilevel"/>
    <w:tmpl w:val="6DB8AD2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3" w15:restartNumberingAfterBreak="0">
    <w:nsid w:val="34C65CE5"/>
    <w:multiLevelType w:val="multilevel"/>
    <w:tmpl w:val="0D086FB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68841F3"/>
    <w:multiLevelType w:val="multilevel"/>
    <w:tmpl w:val="7374A2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0311B29"/>
    <w:multiLevelType w:val="multilevel"/>
    <w:tmpl w:val="42CCF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43196"/>
    <w:multiLevelType w:val="multilevel"/>
    <w:tmpl w:val="E41CA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CC22248"/>
    <w:multiLevelType w:val="multilevel"/>
    <w:tmpl w:val="C8284D4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 w15:restartNumberingAfterBreak="0">
    <w:nsid w:val="72DA63E0"/>
    <w:multiLevelType w:val="multilevel"/>
    <w:tmpl w:val="BD4203D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A8E77E4"/>
    <w:multiLevelType w:val="multilevel"/>
    <w:tmpl w:val="B28AFD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10" w15:restartNumberingAfterBreak="0">
    <w:nsid w:val="7A8F1DF8"/>
    <w:multiLevelType w:val="multilevel"/>
    <w:tmpl w:val="CEB45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84"/>
    <w:rsid w:val="001F1DEF"/>
    <w:rsid w:val="002A3596"/>
    <w:rsid w:val="002C6DDF"/>
    <w:rsid w:val="002F6B1D"/>
    <w:rsid w:val="00B65284"/>
    <w:rsid w:val="00CC5265"/>
    <w:rsid w:val="00D910BE"/>
    <w:rsid w:val="31F581CA"/>
    <w:rsid w:val="368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3686"/>
  <w15:chartTrackingRefBased/>
  <w15:docId w15:val="{F77D7C40-B010-48B4-A954-6D70E37B0A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F6B1D"/>
    <w:pPr>
      <w:suppressAutoHyphens/>
      <w:autoSpaceDN w:val="0"/>
      <w:spacing w:line="242" w:lineRule="auto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6B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Alicja R</dc:creator>
  <keywords/>
  <dc:description/>
  <lastModifiedBy>Dariusz Ratyński</lastModifiedBy>
  <revision>3</revision>
  <dcterms:created xsi:type="dcterms:W3CDTF">2020-08-26T14:52:00.0000000Z</dcterms:created>
  <dcterms:modified xsi:type="dcterms:W3CDTF">2020-09-06T13:27:53.2740696Z</dcterms:modified>
</coreProperties>
</file>