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F60B6C" w:rsidRDefault="04F60B6C" w14:paraId="471D2DDC" w14:textId="54248C95"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Przedmiotowy System Oceniania</w:t>
      </w:r>
    </w:p>
    <w:p w:rsidR="04F60B6C" w:rsidRDefault="04F60B6C" w14:paraId="09638C34" w14:textId="5FF8CF14"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Przedmiot – fizyka, podstawa</w:t>
      </w:r>
    </w:p>
    <w:p w:rsidR="04F60B6C" w:rsidRDefault="04F60B6C" w14:paraId="3CB6FAEE" w14:textId="75638938">
      <w:r w:rsidRPr="1902593A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liceum salezjańskie czteroletnie 2019/2020 </w:t>
      </w:r>
    </w:p>
    <w:p w:rsidR="04F60B6C" w:rsidP="725E5941" w:rsidRDefault="04F60B6C" w14:paraId="4DDD5A78" w14:textId="211A34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Przedmiotowy system oceniania jest zgodny z WSO, który jest częścią Statutu Szkoły.</w:t>
      </w:r>
    </w:p>
    <w:p w:rsidR="04F60B6C" w:rsidP="725E5941" w:rsidRDefault="04F60B6C" w14:paraId="3AB3C139" w14:textId="31E6DB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Uczniowie zdobywają punkty za poszczególne aktywności.</w:t>
      </w:r>
    </w:p>
    <w:p w:rsidR="04F60B6C" w:rsidP="725E5941" w:rsidRDefault="04F60B6C" w14:paraId="68FCF97A" w14:textId="60861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Aby uzyskać 100 punktów uczeń powinien wykonać następujące czynności</w:t>
      </w:r>
    </w:p>
    <w:p w:rsidR="04F60B6C" w:rsidP="725E5941" w:rsidRDefault="04F60B6C" w14:paraId="5E8F9F64" w14:textId="554393A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Obowiązkowe: przystąpić do trzech kartkówek każda za 10 p.</w:t>
      </w:r>
    </w:p>
    <w:p w:rsidR="04F60B6C" w:rsidP="725E5941" w:rsidRDefault="04F60B6C" w14:paraId="5DB53AEE" w14:textId="6F2CD9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Wybrać dwie lub trzy z czterech aktywności: </w:t>
      </w:r>
    </w:p>
    <w:p w:rsidR="04F60B6C" w:rsidP="725E5941" w:rsidRDefault="04F60B6C" w14:paraId="4D660DE2" w14:textId="251BA5D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prace domowe po 20 pkt (4*5punkty); </w:t>
      </w:r>
    </w:p>
    <w:p w:rsidR="04F60B6C" w:rsidP="725E5941" w:rsidRDefault="04F60B6C" w14:paraId="785AC313" w14:textId="724971D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przygotowanie gry edukacyjnej 20 pkt; </w:t>
      </w:r>
    </w:p>
    <w:p w:rsidR="04F60B6C" w:rsidP="725E5941" w:rsidRDefault="04F60B6C" w14:paraId="578BF5F5" w14:textId="16E3142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poprowadzić lekcję 20 pkt; </w:t>
      </w:r>
    </w:p>
    <w:p w:rsidR="0E0B5FBC" w:rsidP="725E5941" w:rsidRDefault="0E0B5FBC" w14:paraId="4442D2C1" w14:textId="66E00D5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25E5941" w:rsidR="0E0B5FBC">
        <w:rPr>
          <w:rFonts w:ascii="Arial" w:hAnsi="Arial" w:eastAsia="Arial" w:cs="Arial"/>
          <w:noProof w:val="0"/>
          <w:sz w:val="22"/>
          <w:szCs w:val="22"/>
          <w:lang w:val="pl-PL"/>
        </w:rPr>
        <w:t>p</w:t>
      </w: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rzygotować plakat naukowy na ustalony z prowadzącym temat 20 pkt.</w:t>
      </w:r>
    </w:p>
    <w:p w:rsidR="04F60B6C" w:rsidP="725E5941" w:rsidRDefault="04F60B6C" w14:paraId="3BB8280D" w14:textId="5C5977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Liczona jest frekwencja 10 pkt.</w:t>
      </w:r>
    </w:p>
    <w:p w:rsidR="04F60B6C" w:rsidP="725E5941" w:rsidRDefault="04F60B6C" w14:paraId="231E6D36" w14:textId="13EF6C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Uczeń może uzyskać ocenę </w:t>
      </w:r>
      <w:proofErr w:type="gramStart"/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celującą</w:t>
      </w:r>
      <w:proofErr w:type="gramEnd"/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jeśli przekroczy 100 pkt oraz:</w:t>
      </w:r>
    </w:p>
    <w:p w:rsidR="04F60B6C" w:rsidP="725E5941" w:rsidRDefault="04F60B6C" w14:paraId="1E217216" w14:textId="5E2C83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frekwencja 10 p;</w:t>
      </w:r>
    </w:p>
    <w:p w:rsidR="04F60B6C" w:rsidP="1902593A" w:rsidRDefault="04F60B6C" w14:paraId="19811998" w14:textId="7814A5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1902593A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wykonał 3 zadania dodatkowe np. doświadczalne (3*5 pkt) </w:t>
      </w:r>
    </w:p>
    <w:p w:rsidR="044D12D8" w:rsidP="1902593A" w:rsidRDefault="044D12D8" w14:paraId="44AC2130" w14:textId="58AB4DFE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902593A" w:rsidR="044D12D8">
        <w:rPr>
          <w:rFonts w:ascii="Arial" w:hAnsi="Arial" w:eastAsia="Arial" w:cs="Arial"/>
          <w:noProof w:val="0"/>
          <w:sz w:val="22"/>
          <w:szCs w:val="22"/>
          <w:lang w:val="pl-PL"/>
        </w:rPr>
        <w:t>Zasady punktacji frekwencji:</w:t>
      </w:r>
    </w:p>
    <w:p w:rsidR="044D12D8" w:rsidP="1902593A" w:rsidRDefault="044D12D8" w14:paraId="31240FC9" w14:textId="73E7404D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902593A" w:rsidR="044D12D8">
        <w:rPr>
          <w:rFonts w:ascii="Arial" w:hAnsi="Arial" w:eastAsia="Arial" w:cs="Arial"/>
          <w:noProof w:val="0"/>
          <w:sz w:val="22"/>
          <w:szCs w:val="22"/>
          <w:lang w:val="pl-PL"/>
        </w:rPr>
        <w:t>100%-90% 10p</w:t>
      </w:r>
    </w:p>
    <w:p w:rsidR="044D12D8" w:rsidP="1902593A" w:rsidRDefault="044D12D8" w14:paraId="337F4B53" w14:textId="6E394051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902593A" w:rsidR="044D12D8">
        <w:rPr>
          <w:rFonts w:ascii="Arial" w:hAnsi="Arial" w:eastAsia="Arial" w:cs="Arial"/>
          <w:noProof w:val="0"/>
          <w:sz w:val="22"/>
          <w:szCs w:val="22"/>
          <w:lang w:val="pl-PL"/>
        </w:rPr>
        <w:t>89%-81% 7p</w:t>
      </w:r>
    </w:p>
    <w:p w:rsidR="044D12D8" w:rsidP="1902593A" w:rsidRDefault="044D12D8" w14:paraId="4E645F18" w14:textId="5C30930F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902593A" w:rsidR="044D12D8">
        <w:rPr>
          <w:rFonts w:ascii="Arial" w:hAnsi="Arial" w:eastAsia="Arial" w:cs="Arial"/>
          <w:noProof w:val="0"/>
          <w:sz w:val="22"/>
          <w:szCs w:val="22"/>
          <w:lang w:val="pl-PL"/>
        </w:rPr>
        <w:t>80%-71% 4p</w:t>
      </w:r>
    </w:p>
    <w:p w:rsidR="044D12D8" w:rsidP="1902593A" w:rsidRDefault="044D12D8" w14:paraId="799FB047" w14:textId="53137A68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902593A" w:rsidR="044D12D8">
        <w:rPr>
          <w:rFonts w:ascii="Arial" w:hAnsi="Arial" w:eastAsia="Arial" w:cs="Arial"/>
          <w:noProof w:val="0"/>
          <w:sz w:val="22"/>
          <w:szCs w:val="22"/>
          <w:lang w:val="pl-PL"/>
        </w:rPr>
        <w:t>70%-61% 2p</w:t>
      </w:r>
    </w:p>
    <w:p w:rsidR="044D12D8" w:rsidP="1902593A" w:rsidRDefault="044D12D8" w14:paraId="144AE9A2" w14:textId="1B3AE980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902593A" w:rsidR="044D12D8">
        <w:rPr>
          <w:rFonts w:ascii="Arial" w:hAnsi="Arial" w:eastAsia="Arial" w:cs="Arial"/>
          <w:noProof w:val="0"/>
          <w:sz w:val="22"/>
          <w:szCs w:val="22"/>
          <w:lang w:val="pl-PL"/>
        </w:rPr>
        <w:t>60%-51% 1p</w:t>
      </w:r>
    </w:p>
    <w:p w:rsidR="044D12D8" w:rsidP="1902593A" w:rsidRDefault="044D12D8" w14:paraId="42C5D8FF" w14:textId="4BE3C00F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1902593A" w:rsidR="044D12D8">
        <w:rPr>
          <w:rFonts w:ascii="Arial" w:hAnsi="Arial" w:eastAsia="Arial" w:cs="Arial"/>
          <w:noProof w:val="0"/>
          <w:sz w:val="22"/>
          <w:szCs w:val="22"/>
          <w:lang w:val="pl-PL"/>
        </w:rPr>
        <w:t>50%-0%  0p</w:t>
      </w:r>
    </w:p>
    <w:p w:rsidR="1902593A" w:rsidP="1902593A" w:rsidRDefault="1902593A" w14:paraId="415865F6" w14:textId="2A3E30A4">
      <w:pPr>
        <w:pStyle w:val="Normal"/>
        <w:ind w:left="108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04F60B6C" w:rsidP="725E5941" w:rsidRDefault="04F60B6C" w14:paraId="456B824D" w14:textId="0F984B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W przypadku, gdy uczeń nie przystąpi do obowiązkowych kartkówek traci możliwość uzyskania oceny wyższej niż dostateczna.</w:t>
      </w:r>
    </w:p>
    <w:p w:rsidR="087230AF" w:rsidP="725E5941" w:rsidRDefault="087230AF" w14:paraId="6A8220CF" w14:textId="425971B8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725E5941" w:rsidR="087230AF">
        <w:rPr>
          <w:rFonts w:ascii="Arial" w:hAnsi="Arial" w:eastAsia="Arial" w:cs="Arial"/>
          <w:noProof w:val="0"/>
          <w:sz w:val="22"/>
          <w:szCs w:val="22"/>
          <w:lang w:val="pl-PL"/>
        </w:rPr>
        <w:t>K</w:t>
      </w:r>
      <w:r w:rsidRPr="725E5941" w:rsidR="09E2BF71">
        <w:rPr>
          <w:rFonts w:ascii="Arial" w:hAnsi="Arial" w:eastAsia="Arial" w:cs="Arial"/>
          <w:noProof w:val="0"/>
          <w:sz w:val="22"/>
          <w:szCs w:val="22"/>
          <w:lang w:val="pl-PL"/>
        </w:rPr>
        <w:t>artkówki są krótkie</w:t>
      </w:r>
      <w:r w:rsidRPr="725E5941" w:rsidR="09E2BF7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- czas przeznaczony na wykonanie przez ucznia pracy kontrolnej wynosi około 10 </w:t>
      </w:r>
      <w:r w:rsidRPr="725E5941" w:rsidR="09E2BF7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do 15 </w:t>
      </w:r>
      <w:r w:rsidRPr="725E5941" w:rsidR="09E2BF71">
        <w:rPr>
          <w:rFonts w:ascii="Arial" w:hAnsi="Arial" w:eastAsia="Arial" w:cs="Arial"/>
          <w:noProof w:val="0"/>
          <w:sz w:val="22"/>
          <w:szCs w:val="22"/>
          <w:lang w:val="pl-PL"/>
        </w:rPr>
        <w:t>minut.</w:t>
      </w:r>
    </w:p>
    <w:p w:rsidR="09E2BF71" w:rsidP="725E5941" w:rsidRDefault="09E2BF71" w14:paraId="5E8A2CFC" w14:textId="5E4E2E8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725E5941" w:rsidR="09E2BF71">
        <w:rPr>
          <w:rFonts w:ascii="Arial" w:hAnsi="Arial" w:eastAsia="Arial" w:cs="Arial"/>
          <w:noProof w:val="0"/>
          <w:sz w:val="22"/>
          <w:szCs w:val="22"/>
          <w:lang w:val="pl-PL"/>
        </w:rPr>
        <w:t>Czas może być wydłużony z powodu potrzeb indywidualnych ucznia (dysfunkcje)</w:t>
      </w:r>
    </w:p>
    <w:p w:rsidR="09E2BF71" w:rsidP="725E5941" w:rsidRDefault="09E2BF71" w14:paraId="7D5C59AD" w14:textId="5FFC650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725E5941" w:rsidR="09E2BF71">
        <w:rPr>
          <w:rFonts w:ascii="Arial" w:hAnsi="Arial" w:eastAsia="Arial" w:cs="Arial"/>
          <w:noProof w:val="0"/>
          <w:sz w:val="22"/>
          <w:szCs w:val="22"/>
          <w:lang w:val="pl-PL"/>
        </w:rPr>
        <w:t>Zakres materiału sprawdzanego pracą kontrolną musi być uczniowi podany w formie ustnej lub pisemnej</w:t>
      </w:r>
    </w:p>
    <w:p w:rsidR="09E2BF71" w:rsidP="725E5941" w:rsidRDefault="09E2BF71" w14:paraId="22395A5A" w14:textId="27046908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725E5941" w:rsidR="09E2BF71">
        <w:rPr>
          <w:rFonts w:ascii="Arial" w:hAnsi="Arial" w:eastAsia="Arial" w:cs="Arial"/>
          <w:noProof w:val="0"/>
          <w:sz w:val="22"/>
          <w:szCs w:val="22"/>
          <w:lang w:val="pl-PL"/>
        </w:rPr>
        <w:t>Termin pracy kontrolnej jest zapowiedziany</w:t>
      </w:r>
    </w:p>
    <w:p w:rsidR="04F60B6C" w:rsidP="725E5941" w:rsidRDefault="04F60B6C" w14:paraId="14840FB9" w14:textId="24E6174A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Uczeń nieobecny na zapowiedzia</w:t>
      </w:r>
      <w:r w:rsidRPr="725E5941" w:rsidR="75519E24">
        <w:rPr>
          <w:rFonts w:ascii="Arial" w:hAnsi="Arial" w:eastAsia="Arial" w:cs="Arial"/>
          <w:noProof w:val="0"/>
          <w:sz w:val="22"/>
          <w:szCs w:val="22"/>
          <w:lang w:val="pl-PL"/>
        </w:rPr>
        <w:t>nej pracy</w:t>
      </w: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  <w:r w:rsidRPr="725E5941" w:rsidR="54EA3726">
        <w:rPr>
          <w:rFonts w:ascii="Arial" w:hAnsi="Arial" w:eastAsia="Arial" w:cs="Arial"/>
          <w:noProof w:val="0"/>
          <w:sz w:val="22"/>
          <w:szCs w:val="22"/>
          <w:lang w:val="pl-PL"/>
        </w:rPr>
        <w:t>zgłasza się do prowadzącego w celu napisania pracy nie później niż w ciągu miesiąca. Brak przystąpienia skutkuje brakiem uzys</w:t>
      </w:r>
      <w:r w:rsidRPr="725E5941" w:rsidR="4CA63BE1">
        <w:rPr>
          <w:rFonts w:ascii="Arial" w:hAnsi="Arial" w:eastAsia="Arial" w:cs="Arial"/>
          <w:noProof w:val="0"/>
          <w:sz w:val="22"/>
          <w:szCs w:val="22"/>
          <w:lang w:val="pl-PL"/>
        </w:rPr>
        <w:t>kania punktów z pracy.</w:t>
      </w:r>
    </w:p>
    <w:p w:rsidR="4CA63BE1" w:rsidP="725E5941" w:rsidRDefault="4CA63BE1" w14:paraId="72A691D9" w14:textId="32EDB5B8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725E5941" w:rsidR="4CA63BE1">
        <w:rPr>
          <w:rFonts w:ascii="Arial" w:hAnsi="Arial" w:eastAsia="Arial" w:cs="Arial"/>
          <w:noProof w:val="0"/>
          <w:sz w:val="22"/>
          <w:szCs w:val="22"/>
          <w:lang w:val="pl-PL"/>
        </w:rPr>
        <w:t>Uzyskane w semestrze punkty przeliczane są na ocenę semestralną cyfrową.</w:t>
      </w:r>
    </w:p>
    <w:p w:rsidR="4CA63BE1" w:rsidP="725E5941" w:rsidRDefault="4CA63BE1" w14:paraId="00760821" w14:textId="1DFF5EAD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pl-PL"/>
        </w:rPr>
      </w:pPr>
      <w:r w:rsidRPr="725E5941" w:rsidR="4CA63BE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Ocena semestralna wyznaczana jest </w:t>
      </w: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według jednolitej dla szkoły skali procentowej:</w:t>
      </w:r>
    </w:p>
    <w:p w:rsidR="04F60B6C" w:rsidP="725E5941" w:rsidRDefault="04F60B6C" w14:paraId="3ABBA471" w14:textId="304C48F5">
      <w:pPr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od 0% do 40% ocena na stopień niedostateczny </w:t>
      </w:r>
    </w:p>
    <w:p w:rsidR="04F60B6C" w:rsidP="725E5941" w:rsidRDefault="04F60B6C" w14:paraId="61A4B996" w14:textId="5A0E1983">
      <w:pPr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od 41% do 52% ocena na stopień dopuszczający</w:t>
      </w:r>
    </w:p>
    <w:p w:rsidR="04F60B6C" w:rsidP="725E5941" w:rsidRDefault="04F60B6C" w14:paraId="61FA3D4F" w14:textId="146FF29E">
      <w:pPr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od 53% do 74% ocena na stopień dostateczny</w:t>
      </w:r>
    </w:p>
    <w:p w:rsidR="04F60B6C" w:rsidP="725E5941" w:rsidRDefault="04F60B6C" w14:paraId="5306EE18" w14:textId="12732BC1">
      <w:pPr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od 75% do 89% ocena na stopień dobry</w:t>
      </w:r>
    </w:p>
    <w:p w:rsidR="04F60B6C" w:rsidP="725E5941" w:rsidRDefault="04F60B6C" w14:paraId="1DAFF751" w14:textId="233E7098">
      <w:pPr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od 90% do 100% ocena na stopień bardzo dobry</w:t>
      </w:r>
    </w:p>
    <w:p w:rsidR="04F60B6C" w:rsidP="725E5941" w:rsidRDefault="04F60B6C" w14:paraId="5FFB0556" w14:textId="73AE51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Ocena za pierwszy semestr oraz za drugi semestr wystawiana jest przez nauczyciela.</w:t>
      </w:r>
    </w:p>
    <w:p w:rsidR="04F60B6C" w:rsidP="725E5941" w:rsidRDefault="04F60B6C" w14:paraId="0884DCC8" w14:textId="10575A8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Nauczyciel wystawia ocenę semestralną przy wykorzystaniu średniej ważonej z ocen wystawionych w czasie semestru po zastosowaniu niżej podanych przedziałów:</w:t>
      </w:r>
    </w:p>
    <w:p w:rsidR="04F60B6C" w:rsidP="725E5941" w:rsidRDefault="04F60B6C" w14:paraId="76E1EF3C" w14:textId="5FC2CE2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Średnia od 1,00 do 1,99 ocena na stopień niedostateczny</w:t>
      </w:r>
    </w:p>
    <w:p w:rsidR="04F60B6C" w:rsidP="725E5941" w:rsidRDefault="04F60B6C" w14:paraId="70DB6FF5" w14:textId="2041C0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Średnia od 2,00 do 2,74 ocena na stopień dopuszczający</w:t>
      </w:r>
    </w:p>
    <w:p w:rsidR="04F60B6C" w:rsidP="725E5941" w:rsidRDefault="04F60B6C" w14:paraId="48C26859" w14:textId="6DD7B75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Średnia od 2,75 do 3,74 ocena na stopień dostateczny</w:t>
      </w:r>
    </w:p>
    <w:p w:rsidR="04F60B6C" w:rsidP="725E5941" w:rsidRDefault="04F60B6C" w14:paraId="74C7EA90" w14:textId="271789F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Średnia od 3,75 do 4,74 ocena na stopień dobry</w:t>
      </w:r>
    </w:p>
    <w:p w:rsidR="04F60B6C" w:rsidP="725E5941" w:rsidRDefault="04F60B6C" w14:paraId="0AAF2CAA" w14:textId="2C4875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725E5941" w:rsidR="04F60B6C">
        <w:rPr>
          <w:rFonts w:ascii="Arial" w:hAnsi="Arial" w:eastAsia="Arial" w:cs="Arial"/>
          <w:noProof w:val="0"/>
          <w:sz w:val="22"/>
          <w:szCs w:val="22"/>
          <w:lang w:val="pl-PL"/>
        </w:rPr>
        <w:t>powyżej 4,75 ocena na stopień bardzo dobry</w:t>
      </w:r>
    </w:p>
    <w:p w:rsidR="785A375F" w:rsidP="725E5941" w:rsidRDefault="785A375F" w14:paraId="7CA38609" w14:textId="38DA52A1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725E5941" w:rsidR="785A375F">
        <w:rPr>
          <w:rFonts w:ascii="Arial" w:hAnsi="Arial" w:eastAsia="Arial" w:cs="Arial"/>
          <w:noProof w:val="0"/>
          <w:sz w:val="22"/>
          <w:szCs w:val="22"/>
          <w:lang w:val="pl-PL"/>
        </w:rPr>
        <w:t>Zasady punktacji aktywności- szczegóły</w:t>
      </w:r>
    </w:p>
    <w:p w:rsidR="43E60932" w:rsidP="725E5941" w:rsidRDefault="43E60932" w14:paraId="0964F89A" w14:textId="3A7E9AEA">
      <w:pPr>
        <w:spacing w:line="276" w:lineRule="auto"/>
      </w:pPr>
      <w:r w:rsidRPr="725E5941" w:rsidR="43E60932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P</w:t>
      </w:r>
      <w:r w:rsidRPr="725E5941" w:rsidR="52E915B7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rzygotowanie plakatu naukowego</w:t>
      </w:r>
      <w:r w:rsidRPr="725E5941" w:rsidR="43E60932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 xml:space="preserve">– </w:t>
      </w:r>
      <w:r w:rsidRPr="725E5941" w:rsidR="6A15C32F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2</w:t>
      </w:r>
      <w:r w:rsidRPr="725E5941" w:rsidR="43E60932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0 p.</w:t>
      </w:r>
    </w:p>
    <w:p w:rsidR="43E60932" w:rsidP="725E5941" w:rsidRDefault="43E60932" w14:paraId="69E1CC31" w14:textId="3AAF1135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poprawność merytoryczna - </w:t>
      </w:r>
      <w:r w:rsidRPr="725E5941" w:rsidR="0C97B72C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p.</w:t>
      </w:r>
    </w:p>
    <w:p w:rsidR="43E60932" w:rsidP="725E5941" w:rsidRDefault="43E60932" w14:paraId="0E3BF960" w14:textId="6C708AA3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informacje wykraczające poza podstawę programową - </w:t>
      </w:r>
      <w:r w:rsidRPr="725E5941" w:rsidR="4ACC6E2F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p.</w:t>
      </w:r>
    </w:p>
    <w:p w:rsidR="43E60932" w:rsidP="725E5941" w:rsidRDefault="43E60932" w14:paraId="5967E1AE" w14:textId="4B6C4044">
      <w:pPr>
        <w:pStyle w:val="ListParagraph"/>
        <w:numPr>
          <w:ilvl w:val="0"/>
          <w:numId w:val="5"/>
        </w:numPr>
        <w:spacing w:line="276" w:lineRule="auto"/>
        <w:rPr>
          <w:noProof w:val="0"/>
          <w:sz w:val="24"/>
          <w:szCs w:val="24"/>
          <w:lang w:val="pl-PL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sposób </w:t>
      </w:r>
      <w:r w:rsidRPr="725E5941" w:rsidR="6EE3D972">
        <w:rPr>
          <w:rFonts w:ascii="Arial" w:hAnsi="Arial" w:eastAsia="Arial" w:cs="Arial"/>
          <w:noProof w:val="0"/>
          <w:sz w:val="24"/>
          <w:szCs w:val="24"/>
          <w:lang w:val="pl-PL"/>
        </w:rPr>
        <w:t>wykonania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(</w:t>
      </w:r>
      <w:r w:rsidRPr="725E5941" w:rsidR="6FD1ED74">
        <w:rPr>
          <w:rFonts w:ascii="Arial" w:hAnsi="Arial" w:eastAsia="Arial" w:cs="Arial"/>
          <w:noProof w:val="0"/>
          <w:sz w:val="24"/>
          <w:szCs w:val="24"/>
          <w:lang w:val="pl-PL"/>
        </w:rPr>
        <w:t>estetyka, czytelność, grafika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) - </w:t>
      </w:r>
      <w:r w:rsidRPr="725E5941" w:rsidR="4E399119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p.</w:t>
      </w:r>
    </w:p>
    <w:p w:rsidR="25758BE6" w:rsidP="725E5941" w:rsidRDefault="25758BE6" w14:paraId="11F3AE36" w14:textId="2C9D8471">
      <w:pPr>
        <w:pStyle w:val="ListParagraph"/>
        <w:numPr>
          <w:ilvl w:val="0"/>
          <w:numId w:val="5"/>
        </w:numPr>
        <w:spacing w:line="276" w:lineRule="auto"/>
        <w:rPr>
          <w:noProof w:val="0"/>
          <w:sz w:val="24"/>
          <w:szCs w:val="24"/>
          <w:lang w:val="pl-PL"/>
        </w:rPr>
      </w:pPr>
      <w:r w:rsidRPr="725E5941" w:rsidR="25758BE6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Przedstawienie </w:t>
      </w:r>
      <w:r w:rsidRPr="725E5941" w:rsidR="668CD27D">
        <w:rPr>
          <w:rFonts w:ascii="Arial" w:hAnsi="Arial" w:eastAsia="Arial" w:cs="Arial"/>
          <w:noProof w:val="0"/>
          <w:sz w:val="24"/>
          <w:szCs w:val="24"/>
          <w:lang w:val="pl-PL"/>
        </w:rPr>
        <w:t>pracy w klasie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- </w:t>
      </w:r>
      <w:r w:rsidRPr="725E5941" w:rsidR="25D8B1D4">
        <w:rPr>
          <w:rFonts w:ascii="Arial" w:hAnsi="Arial" w:eastAsia="Arial" w:cs="Arial"/>
          <w:noProof w:val="0"/>
          <w:sz w:val="24"/>
          <w:szCs w:val="24"/>
          <w:lang w:val="pl-PL"/>
        </w:rPr>
        <w:t>5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p.</w:t>
      </w:r>
    </w:p>
    <w:p w:rsidR="43E60932" w:rsidP="725E5941" w:rsidRDefault="43E60932" w14:paraId="66218EA2" w14:textId="6C78D7C4">
      <w:pPr>
        <w:spacing w:line="276" w:lineRule="auto"/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</w:pPr>
      <w:r w:rsidRPr="725E5941" w:rsidR="43E60932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 xml:space="preserve">Gra edukacyjna – </w:t>
      </w:r>
      <w:r w:rsidRPr="725E5941" w:rsidR="764442D9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2</w:t>
      </w:r>
      <w:r w:rsidRPr="725E5941" w:rsidR="43E60932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0 p.</w:t>
      </w:r>
    </w:p>
    <w:p w:rsidR="43E60932" w:rsidP="725E5941" w:rsidRDefault="43E60932" w14:paraId="2F16B800" w14:textId="3FC93F1F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aktywizujące pracę uczniów (planszówka, gra multimedialna) - </w:t>
      </w:r>
      <w:r w:rsidRPr="725E5941" w:rsidR="70026DD4">
        <w:rPr>
          <w:rFonts w:ascii="Arial" w:hAnsi="Arial" w:eastAsia="Arial" w:cs="Arial"/>
          <w:noProof w:val="0"/>
          <w:sz w:val="24"/>
          <w:szCs w:val="24"/>
          <w:lang w:val="pl-PL"/>
        </w:rPr>
        <w:t>6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p.</w:t>
      </w:r>
    </w:p>
    <w:p w:rsidR="43E60932" w:rsidP="725E5941" w:rsidRDefault="43E60932" w14:paraId="5D0D116B" w14:textId="02144694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poprawność merytoryczna - </w:t>
      </w:r>
      <w:r w:rsidRPr="725E5941" w:rsidR="63A62AAE">
        <w:rPr>
          <w:rFonts w:ascii="Arial" w:hAnsi="Arial" w:eastAsia="Arial" w:cs="Arial"/>
          <w:noProof w:val="0"/>
          <w:sz w:val="24"/>
          <w:szCs w:val="24"/>
          <w:lang w:val="pl-PL"/>
        </w:rPr>
        <w:t>8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p.</w:t>
      </w:r>
    </w:p>
    <w:p w:rsidR="43E60932" w:rsidP="725E5941" w:rsidRDefault="43E60932" w14:paraId="5041B525" w14:textId="4D0641D7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różnorodność gier (niepowtarzalność) - </w:t>
      </w:r>
      <w:r w:rsidRPr="725E5941" w:rsidR="7E3D454E">
        <w:rPr>
          <w:rFonts w:ascii="Arial" w:hAnsi="Arial" w:eastAsia="Arial" w:cs="Arial"/>
          <w:noProof w:val="0"/>
          <w:sz w:val="24"/>
          <w:szCs w:val="24"/>
          <w:lang w:val="pl-PL"/>
        </w:rPr>
        <w:t>6</w:t>
      </w: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p.</w:t>
      </w:r>
    </w:p>
    <w:p w:rsidR="43E60932" w:rsidP="725E5941" w:rsidRDefault="43E60932" w14:paraId="0F55A242" w14:textId="06BCE339">
      <w:pPr>
        <w:spacing w:line="276" w:lineRule="auto"/>
      </w:pPr>
      <w:r w:rsidRPr="725E5941" w:rsidR="43E60932">
        <w:rPr>
          <w:rFonts w:ascii="Calibri" w:hAnsi="Calibri" w:eastAsia="Calibri" w:cs="Calibri"/>
          <w:noProof w:val="0"/>
          <w:sz w:val="24"/>
          <w:szCs w:val="24"/>
          <w:u w:val="single"/>
          <w:lang w:val="pl-PL"/>
        </w:rPr>
        <w:t>Prowadzenie lekcji – 20 p.</w:t>
      </w:r>
    </w:p>
    <w:p w:rsidR="43E60932" w:rsidP="725E5941" w:rsidRDefault="43E60932" w14:paraId="6B7913EE" w14:textId="528D4109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>konspekt lekcji (poprawność merytoryczna) - 4 p.</w:t>
      </w:r>
    </w:p>
    <w:p w:rsidR="43E60932" w:rsidP="725E5941" w:rsidRDefault="43E60932" w14:paraId="0403F14B" w14:textId="0671F5D9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>pomoce naukowe w tym techniki IT - 4 p.</w:t>
      </w:r>
    </w:p>
    <w:p w:rsidR="43E60932" w:rsidP="725E5941" w:rsidRDefault="43E60932" w14:paraId="46FA0E24" w14:textId="50ECA474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>interakcja, aktywizacja klasy i prowadzącego - 4 p.</w:t>
      </w:r>
    </w:p>
    <w:p w:rsidR="43E60932" w:rsidP="725E5941" w:rsidRDefault="43E60932" w14:paraId="4EBF4FDD" w14:textId="070EA0BF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>rozplanowanie pracy - 4 p.</w:t>
      </w:r>
    </w:p>
    <w:p w:rsidR="43E60932" w:rsidP="725E5941" w:rsidRDefault="43E60932" w14:paraId="5B3DD1D9" w14:textId="7EE455A9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725E5941" w:rsidR="43E60932">
        <w:rPr>
          <w:rFonts w:ascii="Arial" w:hAnsi="Arial" w:eastAsia="Arial" w:cs="Arial"/>
          <w:noProof w:val="0"/>
          <w:sz w:val="24"/>
          <w:szCs w:val="24"/>
          <w:lang w:val="pl-PL"/>
        </w:rPr>
        <w:t>sposób sprawdzenia wiedzy uczniów np. karty pracy, zadania, praca w grupach - 4 p.</w:t>
      </w:r>
    </w:p>
    <w:p w:rsidR="725E5941" w:rsidP="725E5941" w:rsidRDefault="725E5941" w14:paraId="741F16C3" w14:textId="36C6271C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725E5941" w:rsidP="725E5941" w:rsidRDefault="725E5941" w14:paraId="1267E1C4" w14:textId="6DC704F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21E5B7"/>
  <w15:docId w15:val="{c1723b8f-a1e5-424b-a747-b712bd9768c7}"/>
  <w:rsids>
    <w:rsidRoot w:val="313492FF"/>
    <w:rsid w:val="015E16B2"/>
    <w:rsid w:val="044D12D8"/>
    <w:rsid w:val="0499EBD4"/>
    <w:rsid w:val="04F60B6C"/>
    <w:rsid w:val="07A1FF5E"/>
    <w:rsid w:val="07F66ABC"/>
    <w:rsid w:val="081DA6C2"/>
    <w:rsid w:val="087230AF"/>
    <w:rsid w:val="09E2BF71"/>
    <w:rsid w:val="0AF57F71"/>
    <w:rsid w:val="0AF95347"/>
    <w:rsid w:val="0C97B72C"/>
    <w:rsid w:val="0D21472D"/>
    <w:rsid w:val="0E0B5FBC"/>
    <w:rsid w:val="11B4024F"/>
    <w:rsid w:val="179CBEA9"/>
    <w:rsid w:val="1902593A"/>
    <w:rsid w:val="1B57EF3D"/>
    <w:rsid w:val="2291583E"/>
    <w:rsid w:val="22AE7BAF"/>
    <w:rsid w:val="256CD033"/>
    <w:rsid w:val="25758BE6"/>
    <w:rsid w:val="25D8B1D4"/>
    <w:rsid w:val="27C00078"/>
    <w:rsid w:val="2816F0F4"/>
    <w:rsid w:val="2B1FCEC7"/>
    <w:rsid w:val="2BA56E94"/>
    <w:rsid w:val="313492FF"/>
    <w:rsid w:val="33796DE8"/>
    <w:rsid w:val="369312D2"/>
    <w:rsid w:val="379E1FC6"/>
    <w:rsid w:val="3A66E686"/>
    <w:rsid w:val="3EB186AD"/>
    <w:rsid w:val="439B6421"/>
    <w:rsid w:val="43E60932"/>
    <w:rsid w:val="45C7AE25"/>
    <w:rsid w:val="4ACC6E2F"/>
    <w:rsid w:val="4B8BC5A5"/>
    <w:rsid w:val="4C84C8C7"/>
    <w:rsid w:val="4C90BFBA"/>
    <w:rsid w:val="4CA63BE1"/>
    <w:rsid w:val="4E399119"/>
    <w:rsid w:val="5118E4AF"/>
    <w:rsid w:val="52E915B7"/>
    <w:rsid w:val="54EA3726"/>
    <w:rsid w:val="5611A337"/>
    <w:rsid w:val="5625DD78"/>
    <w:rsid w:val="5C91EDBC"/>
    <w:rsid w:val="5C924445"/>
    <w:rsid w:val="5E100334"/>
    <w:rsid w:val="6044D13B"/>
    <w:rsid w:val="63A62AAE"/>
    <w:rsid w:val="657291D3"/>
    <w:rsid w:val="65C73453"/>
    <w:rsid w:val="668CD27D"/>
    <w:rsid w:val="6A15C32F"/>
    <w:rsid w:val="6B8BB1C7"/>
    <w:rsid w:val="6B9531E9"/>
    <w:rsid w:val="6EE3D972"/>
    <w:rsid w:val="6F880991"/>
    <w:rsid w:val="6FD1ED74"/>
    <w:rsid w:val="70026DD4"/>
    <w:rsid w:val="71C94C58"/>
    <w:rsid w:val="725E5941"/>
    <w:rsid w:val="75519E24"/>
    <w:rsid w:val="75C034FE"/>
    <w:rsid w:val="764442D9"/>
    <w:rsid w:val="78088D17"/>
    <w:rsid w:val="785A375F"/>
    <w:rsid w:val="78A6D991"/>
    <w:rsid w:val="7AC869EB"/>
    <w:rsid w:val="7B684C6A"/>
    <w:rsid w:val="7C7054BC"/>
    <w:rsid w:val="7CA0DF0E"/>
    <w:rsid w:val="7DFC70BA"/>
    <w:rsid w:val="7E3D45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fa5ed946a2c4c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2019-09-09T20:50:33.8680180Z</dcterms:created>
  <dcterms:modified xsi:type="dcterms:W3CDTF">2019-09-11T12:59:04.6554723Z</dcterms:modified>
  <dc:creator>Zofia Ziółkowska</dc:creator>
  <lastModifiedBy>Zofia Ziółkowska</lastModifiedBy>
</coreProperties>
</file>